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6A" w:rsidRDefault="008F686A" w:rsidP="008F686A">
      <w:pPr>
        <w:pStyle w:val="z1"/>
        <w:spacing w:before="150" w:beforeAutospacing="0" w:after="150" w:afterAutospacing="0"/>
        <w:jc w:val="center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</w:rPr>
        <w:t>Антикоррупционная горячая линия</w:t>
      </w:r>
    </w:p>
    <w:p w:rsidR="008F686A" w:rsidRDefault="008F686A" w:rsidP="008F686A">
      <w:pPr>
        <w:pStyle w:val="a3"/>
        <w:spacing w:before="150" w:beforeAutospacing="0" w:after="15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соответствии с распоряжением Губернатора Орловской области от 21 июля 2009 года №48-р каждый понедельник с 9.00 до 12.00 по телефону (4862) 59-80-04 действует горячая линия по приему сообщений граждан о фактах коррупционных нарушений со стороны государственных гражданских служащих органов исполнительной государственной власти Орловской области.</w:t>
      </w:r>
    </w:p>
    <w:p w:rsidR="008F686A" w:rsidRDefault="008F686A" w:rsidP="008F686A">
      <w:pPr>
        <w:pStyle w:val="a3"/>
        <w:spacing w:before="150" w:beforeAutospacing="0" w:after="15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Также осуществляется консультирование по вопросам применения законодательства в сфере противодействия коррупции.</w:t>
      </w:r>
    </w:p>
    <w:p w:rsidR="0073760B" w:rsidRDefault="0073760B">
      <w:bookmarkStart w:id="0" w:name="_GoBack"/>
      <w:bookmarkEnd w:id="0"/>
    </w:p>
    <w:sectPr w:rsidR="0073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9B8"/>
    <w:rsid w:val="006F29B8"/>
    <w:rsid w:val="0073760B"/>
    <w:rsid w:val="008F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">
    <w:name w:val="z1"/>
    <w:basedOn w:val="a"/>
    <w:rsid w:val="008F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">
    <w:name w:val="z1"/>
    <w:basedOn w:val="a"/>
    <w:rsid w:val="008F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2024-05-28T11:45:00Z</cp:lastPrinted>
  <dcterms:created xsi:type="dcterms:W3CDTF">2024-05-28T11:44:00Z</dcterms:created>
  <dcterms:modified xsi:type="dcterms:W3CDTF">2024-05-28T11:45:00Z</dcterms:modified>
</cp:coreProperties>
</file>