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3E" w:rsidRDefault="0000543E" w:rsidP="0000543E">
      <w:pPr>
        <w:ind w:firstLine="709"/>
        <w:jc w:val="center"/>
        <w:rPr>
          <w:b/>
          <w:sz w:val="28"/>
          <w:szCs w:val="28"/>
        </w:rPr>
      </w:pPr>
      <w:r>
        <w:rPr>
          <w:b/>
          <w:sz w:val="28"/>
          <w:szCs w:val="28"/>
        </w:rPr>
        <w:t>РОССИЙСКАЯ ФЕДЕРАЦИЯ</w:t>
      </w:r>
    </w:p>
    <w:p w:rsidR="0000543E" w:rsidRDefault="0000543E" w:rsidP="0000543E">
      <w:pPr>
        <w:ind w:firstLine="709"/>
        <w:jc w:val="center"/>
        <w:rPr>
          <w:b/>
          <w:sz w:val="28"/>
          <w:szCs w:val="28"/>
        </w:rPr>
      </w:pPr>
      <w:r>
        <w:rPr>
          <w:b/>
          <w:sz w:val="28"/>
          <w:szCs w:val="28"/>
        </w:rPr>
        <w:t>ОРЛОВСКАЯ ОБЛАСТЬ</w:t>
      </w:r>
    </w:p>
    <w:p w:rsidR="0000543E" w:rsidRDefault="0000543E" w:rsidP="0000543E">
      <w:pPr>
        <w:ind w:firstLine="709"/>
        <w:jc w:val="center"/>
        <w:rPr>
          <w:b/>
          <w:sz w:val="28"/>
          <w:szCs w:val="28"/>
        </w:rPr>
      </w:pPr>
    </w:p>
    <w:p w:rsidR="0000543E" w:rsidRDefault="0000543E" w:rsidP="0000543E">
      <w:pPr>
        <w:ind w:firstLine="709"/>
        <w:jc w:val="center"/>
        <w:rPr>
          <w:b/>
          <w:sz w:val="32"/>
          <w:szCs w:val="32"/>
        </w:rPr>
      </w:pPr>
      <w:r>
        <w:rPr>
          <w:b/>
          <w:sz w:val="32"/>
          <w:szCs w:val="32"/>
        </w:rPr>
        <w:t>АДМИНИСТРАЦИЯ ВЕРХОВСКОГО РАЙОНА</w:t>
      </w:r>
    </w:p>
    <w:p w:rsidR="0000543E" w:rsidRDefault="0000543E" w:rsidP="0000543E">
      <w:pPr>
        <w:ind w:firstLine="709"/>
        <w:jc w:val="center"/>
        <w:rPr>
          <w:b/>
          <w:sz w:val="32"/>
          <w:szCs w:val="32"/>
        </w:rPr>
      </w:pPr>
    </w:p>
    <w:p w:rsidR="0000543E" w:rsidRDefault="0000543E" w:rsidP="0000543E">
      <w:pPr>
        <w:ind w:firstLine="709"/>
        <w:jc w:val="center"/>
        <w:rPr>
          <w:b/>
          <w:sz w:val="36"/>
          <w:szCs w:val="36"/>
        </w:rPr>
      </w:pPr>
      <w:r>
        <w:rPr>
          <w:b/>
          <w:sz w:val="36"/>
          <w:szCs w:val="36"/>
        </w:rPr>
        <w:t>ПОСТАНОВЛЕНИЕ</w:t>
      </w:r>
    </w:p>
    <w:p w:rsidR="0000543E" w:rsidRDefault="0000543E" w:rsidP="0000543E">
      <w:pPr>
        <w:ind w:firstLine="709"/>
        <w:jc w:val="both"/>
        <w:rPr>
          <w:sz w:val="28"/>
          <w:szCs w:val="28"/>
        </w:rPr>
      </w:pPr>
    </w:p>
    <w:p w:rsidR="0000543E" w:rsidRDefault="007A24C5" w:rsidP="0000543E">
      <w:pPr>
        <w:jc w:val="both"/>
        <w:rPr>
          <w:sz w:val="28"/>
          <w:szCs w:val="28"/>
        </w:rPr>
      </w:pPr>
      <w:r>
        <w:rPr>
          <w:sz w:val="28"/>
          <w:szCs w:val="28"/>
        </w:rPr>
        <w:t xml:space="preserve">26 ноября </w:t>
      </w:r>
      <w:r w:rsidR="0000543E">
        <w:rPr>
          <w:sz w:val="28"/>
          <w:szCs w:val="28"/>
        </w:rPr>
        <w:t xml:space="preserve"> 2015 г.                                                                                        №</w:t>
      </w:r>
      <w:r w:rsidR="00B668C3">
        <w:rPr>
          <w:sz w:val="28"/>
          <w:szCs w:val="28"/>
        </w:rPr>
        <w:t>531</w:t>
      </w:r>
    </w:p>
    <w:p w:rsidR="0000543E" w:rsidRDefault="0000543E" w:rsidP="0000543E">
      <w:pPr>
        <w:jc w:val="both"/>
        <w:rPr>
          <w:sz w:val="28"/>
          <w:szCs w:val="28"/>
        </w:rPr>
      </w:pPr>
      <w:r>
        <w:rPr>
          <w:sz w:val="28"/>
          <w:szCs w:val="28"/>
        </w:rPr>
        <w:t>п</w:t>
      </w:r>
      <w:proofErr w:type="gramStart"/>
      <w:r>
        <w:rPr>
          <w:sz w:val="28"/>
          <w:szCs w:val="28"/>
        </w:rPr>
        <w:t>.В</w:t>
      </w:r>
      <w:proofErr w:type="gramEnd"/>
      <w:r>
        <w:rPr>
          <w:sz w:val="28"/>
          <w:szCs w:val="28"/>
        </w:rPr>
        <w:t>ерховье</w:t>
      </w:r>
    </w:p>
    <w:p w:rsidR="0000543E" w:rsidRDefault="0000543E" w:rsidP="0000543E">
      <w:pPr>
        <w:ind w:firstLine="709"/>
        <w:jc w:val="both"/>
        <w:rPr>
          <w:sz w:val="28"/>
          <w:szCs w:val="28"/>
        </w:rPr>
      </w:pPr>
    </w:p>
    <w:p w:rsidR="0000543E" w:rsidRDefault="0000543E" w:rsidP="0000543E">
      <w:pPr>
        <w:pStyle w:val="a4"/>
        <w:spacing w:before="0" w:after="0"/>
        <w:ind w:firstLine="709"/>
        <w:jc w:val="both"/>
        <w:rPr>
          <w:sz w:val="28"/>
          <w:szCs w:val="28"/>
        </w:rPr>
      </w:pPr>
    </w:p>
    <w:p w:rsidR="0000543E" w:rsidRDefault="0000543E" w:rsidP="0000543E">
      <w:pPr>
        <w:ind w:firstLine="709"/>
        <w:jc w:val="center"/>
        <w:rPr>
          <w:sz w:val="28"/>
          <w:szCs w:val="28"/>
        </w:rPr>
      </w:pPr>
      <w:r>
        <w:rPr>
          <w:sz w:val="28"/>
          <w:szCs w:val="28"/>
        </w:rPr>
        <w:t xml:space="preserve">О внесении изменений в постановление администрации </w:t>
      </w:r>
      <w:proofErr w:type="spellStart"/>
      <w:r>
        <w:rPr>
          <w:sz w:val="28"/>
          <w:szCs w:val="28"/>
        </w:rPr>
        <w:t>Верховского</w:t>
      </w:r>
      <w:proofErr w:type="spellEnd"/>
      <w:r>
        <w:rPr>
          <w:sz w:val="28"/>
          <w:szCs w:val="28"/>
        </w:rPr>
        <w:t xml:space="preserve"> района от 2 февраля 2015 года №26 «Об утверждении муниципальной программы </w:t>
      </w:r>
      <w:proofErr w:type="spellStart"/>
      <w:r>
        <w:rPr>
          <w:sz w:val="28"/>
          <w:szCs w:val="28"/>
        </w:rPr>
        <w:t>Верховского</w:t>
      </w:r>
      <w:proofErr w:type="spellEnd"/>
      <w:r>
        <w:rPr>
          <w:sz w:val="28"/>
          <w:szCs w:val="28"/>
        </w:rPr>
        <w:t xml:space="preserve"> района «Профилактика правонарушений и усиление борьбы с преступностью на 2015-2016 годы»»</w:t>
      </w:r>
    </w:p>
    <w:p w:rsidR="0000543E" w:rsidRDefault="0000543E" w:rsidP="0000543E">
      <w:pPr>
        <w:pStyle w:val="a4"/>
        <w:spacing w:before="0" w:after="0"/>
        <w:ind w:firstLine="709"/>
        <w:rPr>
          <w:sz w:val="28"/>
          <w:szCs w:val="28"/>
        </w:rPr>
      </w:pPr>
    </w:p>
    <w:p w:rsidR="0000543E" w:rsidRDefault="0000543E" w:rsidP="0000543E">
      <w:pPr>
        <w:ind w:firstLine="709"/>
        <w:jc w:val="both"/>
        <w:rPr>
          <w:sz w:val="28"/>
          <w:szCs w:val="28"/>
        </w:rPr>
      </w:pPr>
    </w:p>
    <w:p w:rsidR="0000543E" w:rsidRPr="00116B1A" w:rsidRDefault="0000543E" w:rsidP="007A5594">
      <w:pPr>
        <w:ind w:firstLine="709"/>
        <w:jc w:val="both"/>
        <w:rPr>
          <w:sz w:val="28"/>
          <w:szCs w:val="28"/>
        </w:rPr>
      </w:pPr>
      <w:r w:rsidRPr="00116B1A">
        <w:rPr>
          <w:sz w:val="28"/>
          <w:szCs w:val="28"/>
        </w:rPr>
        <w:t xml:space="preserve">В целях обеспечения безопасности граждан, совершенствования систем профилактики правонарушений и усиления борьбы с преступностью в районе, </w:t>
      </w:r>
      <w:proofErr w:type="spellStart"/>
      <w:proofErr w:type="gramStart"/>
      <w:r w:rsidRPr="00116B1A">
        <w:rPr>
          <w:sz w:val="28"/>
          <w:szCs w:val="28"/>
        </w:rPr>
        <w:t>п</w:t>
      </w:r>
      <w:proofErr w:type="spellEnd"/>
      <w:proofErr w:type="gramEnd"/>
      <w:r w:rsidRPr="00116B1A">
        <w:rPr>
          <w:sz w:val="28"/>
          <w:szCs w:val="28"/>
        </w:rPr>
        <w:t xml:space="preserve"> о с т а </w:t>
      </w:r>
      <w:proofErr w:type="spellStart"/>
      <w:r w:rsidRPr="00116B1A">
        <w:rPr>
          <w:sz w:val="28"/>
          <w:szCs w:val="28"/>
        </w:rPr>
        <w:t>н</w:t>
      </w:r>
      <w:proofErr w:type="spellEnd"/>
      <w:r w:rsidRPr="00116B1A">
        <w:rPr>
          <w:sz w:val="28"/>
          <w:szCs w:val="28"/>
        </w:rPr>
        <w:t xml:space="preserve"> о в л я ю:</w:t>
      </w:r>
    </w:p>
    <w:p w:rsidR="0000543E" w:rsidRPr="00116B1A" w:rsidRDefault="0000543E" w:rsidP="007A5594">
      <w:pPr>
        <w:ind w:firstLine="709"/>
        <w:jc w:val="both"/>
        <w:rPr>
          <w:sz w:val="28"/>
          <w:szCs w:val="28"/>
        </w:rPr>
      </w:pPr>
      <w:r w:rsidRPr="00116B1A">
        <w:rPr>
          <w:sz w:val="28"/>
          <w:szCs w:val="28"/>
        </w:rPr>
        <w:t xml:space="preserve">1. Внести в постановление администрации </w:t>
      </w:r>
      <w:proofErr w:type="spellStart"/>
      <w:r w:rsidRPr="00116B1A">
        <w:rPr>
          <w:sz w:val="28"/>
          <w:szCs w:val="28"/>
        </w:rPr>
        <w:t>Верховского</w:t>
      </w:r>
      <w:proofErr w:type="spellEnd"/>
      <w:r w:rsidRPr="00116B1A">
        <w:rPr>
          <w:sz w:val="28"/>
          <w:szCs w:val="28"/>
        </w:rPr>
        <w:t xml:space="preserve"> района от 2 февраля 2015 года №26 «Об утверждении муниципальной программы </w:t>
      </w:r>
      <w:proofErr w:type="spellStart"/>
      <w:r w:rsidRPr="00116B1A">
        <w:rPr>
          <w:sz w:val="28"/>
          <w:szCs w:val="28"/>
        </w:rPr>
        <w:t>Верховского</w:t>
      </w:r>
      <w:proofErr w:type="spellEnd"/>
      <w:r w:rsidRPr="00116B1A">
        <w:rPr>
          <w:sz w:val="28"/>
          <w:szCs w:val="28"/>
        </w:rPr>
        <w:t xml:space="preserve"> района «Профилактика правонарушений и усиление борьбы с преступностью на 2015-2016 годы»»</w:t>
      </w:r>
      <w:r w:rsidR="006F6D7C" w:rsidRPr="00116B1A">
        <w:rPr>
          <w:sz w:val="28"/>
          <w:szCs w:val="28"/>
        </w:rPr>
        <w:t xml:space="preserve"> (далее – муниципальная программа)</w:t>
      </w:r>
      <w:r w:rsidRPr="00116B1A">
        <w:rPr>
          <w:sz w:val="28"/>
          <w:szCs w:val="28"/>
        </w:rPr>
        <w:t xml:space="preserve"> следующие изменения:</w:t>
      </w:r>
    </w:p>
    <w:p w:rsidR="0000543E" w:rsidRPr="00116B1A" w:rsidRDefault="0000543E" w:rsidP="007A5594">
      <w:pPr>
        <w:autoSpaceDE w:val="0"/>
        <w:autoSpaceDN w:val="0"/>
        <w:adjustRightInd w:val="0"/>
        <w:ind w:firstLine="709"/>
        <w:jc w:val="both"/>
        <w:rPr>
          <w:sz w:val="28"/>
          <w:szCs w:val="28"/>
        </w:rPr>
      </w:pPr>
      <w:r w:rsidRPr="00116B1A">
        <w:rPr>
          <w:sz w:val="28"/>
          <w:szCs w:val="28"/>
        </w:rPr>
        <w:t>1)</w:t>
      </w:r>
      <w:r w:rsidR="007A24C5" w:rsidRPr="00116B1A">
        <w:rPr>
          <w:sz w:val="28"/>
          <w:szCs w:val="28"/>
        </w:rPr>
        <w:t xml:space="preserve"> Паспорт муниципальной программы изложить в новой редакции (приложение 1);</w:t>
      </w:r>
    </w:p>
    <w:p w:rsidR="007A24C5" w:rsidRPr="00116B1A" w:rsidRDefault="007A24C5" w:rsidP="007A5594">
      <w:pPr>
        <w:autoSpaceDE w:val="0"/>
        <w:autoSpaceDN w:val="0"/>
        <w:adjustRightInd w:val="0"/>
        <w:ind w:firstLine="709"/>
        <w:jc w:val="both"/>
        <w:rPr>
          <w:sz w:val="28"/>
          <w:szCs w:val="28"/>
        </w:rPr>
      </w:pPr>
      <w:r w:rsidRPr="00116B1A">
        <w:rPr>
          <w:sz w:val="28"/>
          <w:szCs w:val="28"/>
        </w:rPr>
        <w:t>2)</w:t>
      </w:r>
      <w:r w:rsidR="006F6D7C" w:rsidRPr="00116B1A">
        <w:rPr>
          <w:sz w:val="28"/>
          <w:szCs w:val="28"/>
        </w:rPr>
        <w:t xml:space="preserve"> Раздел V муниципальной программы изложить в следующей редакции:</w:t>
      </w:r>
    </w:p>
    <w:p w:rsidR="00116B1A" w:rsidRPr="007A5594" w:rsidRDefault="00116B1A" w:rsidP="007A5594">
      <w:pPr>
        <w:pStyle w:val="ConsPlusNormal"/>
        <w:ind w:firstLine="709"/>
        <w:rPr>
          <w:rFonts w:ascii="Times New Roman" w:eastAsiaTheme="minorHAnsi" w:hAnsi="Times New Roman" w:cs="Times New Roman"/>
          <w:bCs/>
          <w:sz w:val="28"/>
          <w:szCs w:val="28"/>
          <w:lang w:eastAsia="en-US"/>
        </w:rPr>
      </w:pPr>
    </w:p>
    <w:p w:rsidR="006F6D7C" w:rsidRPr="00116B1A" w:rsidRDefault="006F6D7C" w:rsidP="007A5594">
      <w:pPr>
        <w:pStyle w:val="ConsPlusNormal"/>
        <w:ind w:firstLine="709"/>
        <w:rPr>
          <w:rFonts w:ascii="Times New Roman" w:hAnsi="Times New Roman" w:cs="Times New Roman"/>
          <w:b/>
          <w:sz w:val="28"/>
          <w:szCs w:val="28"/>
        </w:rPr>
      </w:pPr>
      <w:r w:rsidRPr="00116B1A">
        <w:rPr>
          <w:rFonts w:ascii="Times New Roman" w:eastAsiaTheme="minorHAnsi" w:hAnsi="Times New Roman" w:cs="Times New Roman"/>
          <w:bCs/>
          <w:sz w:val="28"/>
          <w:szCs w:val="28"/>
          <w:lang w:eastAsia="en-US"/>
        </w:rPr>
        <w:t>«</w:t>
      </w:r>
      <w:r w:rsidRPr="00116B1A">
        <w:rPr>
          <w:rFonts w:ascii="Times New Roman" w:hAnsi="Times New Roman" w:cs="Times New Roman"/>
          <w:b/>
          <w:sz w:val="28"/>
          <w:szCs w:val="28"/>
        </w:rPr>
        <w:t>V. Обоснование объема финансовых ресурсов,</w:t>
      </w:r>
      <w:r w:rsidR="00116B1A" w:rsidRPr="00116B1A">
        <w:rPr>
          <w:rFonts w:ascii="Times New Roman" w:hAnsi="Times New Roman" w:cs="Times New Roman"/>
          <w:b/>
          <w:sz w:val="28"/>
          <w:szCs w:val="28"/>
        </w:rPr>
        <w:t xml:space="preserve"> </w:t>
      </w:r>
      <w:r w:rsidRPr="00116B1A">
        <w:rPr>
          <w:rFonts w:ascii="Times New Roman" w:hAnsi="Times New Roman" w:cs="Times New Roman"/>
          <w:b/>
          <w:sz w:val="28"/>
          <w:szCs w:val="28"/>
        </w:rPr>
        <w:t>необходимых для реализации Программы</w:t>
      </w:r>
    </w:p>
    <w:p w:rsidR="00116B1A" w:rsidRPr="00116B1A" w:rsidRDefault="00116B1A" w:rsidP="007A5594">
      <w:pPr>
        <w:ind w:firstLine="709"/>
        <w:jc w:val="both"/>
        <w:rPr>
          <w:sz w:val="28"/>
          <w:szCs w:val="28"/>
        </w:rPr>
      </w:pPr>
      <w:r w:rsidRPr="00116B1A">
        <w:rPr>
          <w:sz w:val="28"/>
          <w:szCs w:val="28"/>
        </w:rPr>
        <w:t xml:space="preserve">Программа рассчитана на период 2015 - 2016 годов и реализуется за счет средств </w:t>
      </w:r>
      <w:r w:rsidRPr="00116B1A">
        <w:rPr>
          <w:rFonts w:eastAsia="Batang"/>
          <w:sz w:val="28"/>
          <w:szCs w:val="28"/>
        </w:rPr>
        <w:t xml:space="preserve"> федерального, областного бюджетов и бюджетов органов местного самоуправления района, предусмотренных на финансирование основной деятельности исполнителей мероприятий, за счет средств областного бюджета на целевые мероприятия Программы. При реализации отдельных мероприятий Программы возможно привлечение средств местных бюджетов муниципального района, поселений района.</w:t>
      </w:r>
    </w:p>
    <w:p w:rsidR="00116B1A" w:rsidRPr="00116B1A" w:rsidRDefault="00116B1A" w:rsidP="007A5594">
      <w:pPr>
        <w:pStyle w:val="ConsPlusNormal"/>
        <w:ind w:firstLine="709"/>
        <w:jc w:val="both"/>
        <w:rPr>
          <w:rFonts w:ascii="Times New Roman" w:hAnsi="Times New Roman" w:cs="Times New Roman"/>
          <w:sz w:val="28"/>
          <w:szCs w:val="28"/>
        </w:rPr>
      </w:pPr>
      <w:r w:rsidRPr="00116B1A">
        <w:rPr>
          <w:rFonts w:ascii="Times New Roman" w:hAnsi="Times New Roman" w:cs="Times New Roman"/>
          <w:sz w:val="28"/>
          <w:szCs w:val="28"/>
        </w:rPr>
        <w:t>При формировании проекта районного бюджета на 2015 - 2016 годы объем средств, выделяемых на реализацию мероприятий Программы, уточняется с учетом возможностей районного бюджета.</w:t>
      </w:r>
    </w:p>
    <w:p w:rsidR="00116B1A" w:rsidRDefault="00116B1A" w:rsidP="007A5594">
      <w:pPr>
        <w:pStyle w:val="ConsPlusNormal"/>
        <w:ind w:firstLine="709"/>
        <w:jc w:val="both"/>
        <w:rPr>
          <w:rFonts w:ascii="Times New Roman" w:hAnsi="Times New Roman" w:cs="Times New Roman"/>
          <w:sz w:val="28"/>
          <w:szCs w:val="28"/>
        </w:rPr>
      </w:pPr>
      <w:r w:rsidRPr="00116B1A">
        <w:rPr>
          <w:rFonts w:ascii="Times New Roman" w:hAnsi="Times New Roman" w:cs="Times New Roman"/>
          <w:sz w:val="28"/>
          <w:szCs w:val="28"/>
        </w:rPr>
        <w:t>Всего</w:t>
      </w:r>
      <w:r w:rsidR="00494DC9">
        <w:rPr>
          <w:rFonts w:ascii="Times New Roman" w:hAnsi="Times New Roman" w:cs="Times New Roman"/>
          <w:sz w:val="28"/>
          <w:szCs w:val="28"/>
        </w:rPr>
        <w:t xml:space="preserve"> на реализацию Программы на</w:t>
      </w:r>
      <w:r>
        <w:rPr>
          <w:rFonts w:ascii="Times New Roman" w:hAnsi="Times New Roman" w:cs="Times New Roman"/>
          <w:sz w:val="28"/>
          <w:szCs w:val="28"/>
        </w:rPr>
        <w:t xml:space="preserve"> 2016 год</w:t>
      </w:r>
      <w:r w:rsidRPr="00116B1A">
        <w:rPr>
          <w:rFonts w:ascii="Times New Roman" w:hAnsi="Times New Roman" w:cs="Times New Roman"/>
          <w:sz w:val="28"/>
          <w:szCs w:val="28"/>
        </w:rPr>
        <w:t xml:space="preserve"> предусматриваются расходы в сумме 5,0 тыс. рублей. </w:t>
      </w:r>
    </w:p>
    <w:p w:rsidR="00116B1A" w:rsidRDefault="00116B1A" w:rsidP="007A5594">
      <w:pPr>
        <w:pStyle w:val="ConsPlusNormal"/>
        <w:ind w:firstLine="709"/>
        <w:jc w:val="both"/>
        <w:rPr>
          <w:rFonts w:ascii="Times New Roman" w:hAnsi="Times New Roman" w:cs="Times New Roman"/>
          <w:sz w:val="28"/>
          <w:szCs w:val="28"/>
        </w:rPr>
      </w:pPr>
      <w:r w:rsidRPr="00116B1A">
        <w:rPr>
          <w:rFonts w:ascii="Times New Roman" w:hAnsi="Times New Roman" w:cs="Times New Roman"/>
          <w:sz w:val="28"/>
          <w:szCs w:val="28"/>
        </w:rPr>
        <w:lastRenderedPageBreak/>
        <w:t xml:space="preserve">Информация об объеме финансовых ресурсов, необходимых для реализации Программы, представлена в приложении </w:t>
      </w:r>
      <w:r w:rsidRPr="00494DC9">
        <w:rPr>
          <w:rFonts w:ascii="Times New Roman" w:hAnsi="Times New Roman" w:cs="Times New Roman"/>
          <w:sz w:val="28"/>
          <w:szCs w:val="28"/>
        </w:rPr>
        <w:t>4</w:t>
      </w:r>
      <w:r w:rsidRPr="00116B1A">
        <w:rPr>
          <w:rFonts w:ascii="Times New Roman" w:hAnsi="Times New Roman" w:cs="Times New Roman"/>
          <w:sz w:val="28"/>
          <w:szCs w:val="28"/>
        </w:rPr>
        <w:t xml:space="preserve"> к Программе</w:t>
      </w:r>
      <w:proofErr w:type="gramStart"/>
      <w:r w:rsidRPr="00116B1A">
        <w:rPr>
          <w:rFonts w:ascii="Times New Roman" w:hAnsi="Times New Roman" w:cs="Times New Roman"/>
          <w:sz w:val="28"/>
          <w:szCs w:val="28"/>
        </w:rPr>
        <w:t>.</w:t>
      </w:r>
      <w:r w:rsidR="00494DC9">
        <w:rPr>
          <w:rFonts w:ascii="Times New Roman" w:hAnsi="Times New Roman" w:cs="Times New Roman"/>
          <w:sz w:val="28"/>
          <w:szCs w:val="28"/>
        </w:rPr>
        <w:t>»;</w:t>
      </w:r>
      <w:proofErr w:type="gramEnd"/>
    </w:p>
    <w:p w:rsidR="007A5594" w:rsidRDefault="00494DC9" w:rsidP="007A55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Дополнить муниципальную программу приложением 4 </w:t>
      </w:r>
    </w:p>
    <w:p w:rsidR="00494DC9" w:rsidRDefault="00494DC9" w:rsidP="007A55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 2</w:t>
      </w:r>
      <w:proofErr w:type="gramStart"/>
      <w:r>
        <w:rPr>
          <w:rFonts w:ascii="Times New Roman" w:hAnsi="Times New Roman" w:cs="Times New Roman"/>
          <w:sz w:val="28"/>
          <w:szCs w:val="28"/>
        </w:rPr>
        <w:t xml:space="preserve"> )</w:t>
      </w:r>
      <w:proofErr w:type="gramEnd"/>
      <w:r w:rsidR="007A5594">
        <w:rPr>
          <w:rFonts w:ascii="Times New Roman" w:hAnsi="Times New Roman" w:cs="Times New Roman"/>
          <w:sz w:val="28"/>
          <w:szCs w:val="28"/>
        </w:rPr>
        <w:t>;</w:t>
      </w:r>
    </w:p>
    <w:p w:rsidR="00494DC9" w:rsidRDefault="007A5594" w:rsidP="007A5594">
      <w:pPr>
        <w:tabs>
          <w:tab w:val="left" w:leader="dot" w:pos="9234"/>
        </w:tabs>
        <w:ind w:firstLine="709"/>
        <w:rPr>
          <w:sz w:val="28"/>
          <w:szCs w:val="28"/>
        </w:rPr>
      </w:pPr>
      <w:r>
        <w:rPr>
          <w:sz w:val="28"/>
          <w:szCs w:val="28"/>
        </w:rPr>
        <w:t>4</w:t>
      </w:r>
      <w:r w:rsidR="00494DC9">
        <w:rPr>
          <w:sz w:val="28"/>
          <w:szCs w:val="28"/>
        </w:rPr>
        <w:t>)</w:t>
      </w:r>
      <w:r w:rsidR="00494DC9" w:rsidRPr="00494DC9">
        <w:rPr>
          <w:sz w:val="28"/>
          <w:szCs w:val="28"/>
        </w:rPr>
        <w:t xml:space="preserve"> </w:t>
      </w:r>
      <w:r w:rsidR="00494DC9">
        <w:rPr>
          <w:sz w:val="28"/>
          <w:szCs w:val="28"/>
        </w:rPr>
        <w:t xml:space="preserve">Таблицу 2 </w:t>
      </w:r>
      <w:r w:rsidR="00494DC9" w:rsidRPr="00D7017D">
        <w:rPr>
          <w:sz w:val="28"/>
          <w:szCs w:val="28"/>
        </w:rPr>
        <w:t>Приложени</w:t>
      </w:r>
      <w:r w:rsidR="00494DC9">
        <w:rPr>
          <w:sz w:val="28"/>
          <w:szCs w:val="28"/>
        </w:rPr>
        <w:t>я</w:t>
      </w:r>
      <w:r w:rsidR="00494DC9" w:rsidRPr="00D7017D">
        <w:rPr>
          <w:sz w:val="28"/>
          <w:szCs w:val="28"/>
        </w:rPr>
        <w:t xml:space="preserve"> 2</w:t>
      </w:r>
      <w:r w:rsidR="00494DC9">
        <w:rPr>
          <w:sz w:val="28"/>
          <w:szCs w:val="28"/>
        </w:rPr>
        <w:t xml:space="preserve"> </w:t>
      </w:r>
      <w:r w:rsidR="00494DC9" w:rsidRPr="00D7017D">
        <w:rPr>
          <w:sz w:val="28"/>
          <w:szCs w:val="28"/>
        </w:rPr>
        <w:t>к муниципальной программе</w:t>
      </w:r>
      <w:r>
        <w:rPr>
          <w:sz w:val="28"/>
          <w:szCs w:val="28"/>
        </w:rPr>
        <w:t xml:space="preserve"> изложить в новой редакции </w:t>
      </w:r>
      <w:r w:rsidR="00494DC9">
        <w:rPr>
          <w:sz w:val="28"/>
          <w:szCs w:val="28"/>
        </w:rPr>
        <w:t>(приложение 3).</w:t>
      </w:r>
    </w:p>
    <w:p w:rsidR="0000543E" w:rsidRPr="00494DC9" w:rsidRDefault="0000543E" w:rsidP="007A5594">
      <w:pPr>
        <w:tabs>
          <w:tab w:val="left" w:leader="dot" w:pos="9234"/>
        </w:tabs>
        <w:ind w:firstLine="709"/>
        <w:rPr>
          <w:sz w:val="28"/>
          <w:szCs w:val="28"/>
        </w:rPr>
      </w:pPr>
      <w:r w:rsidRPr="00494DC9">
        <w:rPr>
          <w:sz w:val="28"/>
          <w:szCs w:val="28"/>
        </w:rPr>
        <w:t xml:space="preserve">2. </w:t>
      </w:r>
      <w:proofErr w:type="gramStart"/>
      <w:r w:rsidRPr="00494DC9">
        <w:rPr>
          <w:sz w:val="28"/>
          <w:szCs w:val="28"/>
        </w:rPr>
        <w:t>Разместить</w:t>
      </w:r>
      <w:proofErr w:type="gramEnd"/>
      <w:r w:rsidRPr="00494DC9">
        <w:rPr>
          <w:sz w:val="28"/>
          <w:szCs w:val="28"/>
        </w:rPr>
        <w:t xml:space="preserve"> данное постановление на официальном Интернет-сайте </w:t>
      </w:r>
      <w:proofErr w:type="spellStart"/>
      <w:r w:rsidRPr="00494DC9">
        <w:rPr>
          <w:sz w:val="28"/>
          <w:szCs w:val="28"/>
        </w:rPr>
        <w:t>Верховского</w:t>
      </w:r>
      <w:proofErr w:type="spellEnd"/>
      <w:r w:rsidRPr="00494DC9">
        <w:rPr>
          <w:sz w:val="28"/>
          <w:szCs w:val="28"/>
        </w:rPr>
        <w:t xml:space="preserve"> района (</w:t>
      </w:r>
      <w:proofErr w:type="spellStart"/>
      <w:r w:rsidRPr="00494DC9">
        <w:rPr>
          <w:sz w:val="28"/>
          <w:szCs w:val="28"/>
          <w:lang w:val="en-US"/>
        </w:rPr>
        <w:t>adminverhov</w:t>
      </w:r>
      <w:proofErr w:type="spellEnd"/>
      <w:r w:rsidRPr="00494DC9">
        <w:rPr>
          <w:sz w:val="28"/>
          <w:szCs w:val="28"/>
        </w:rPr>
        <w:t>.</w:t>
      </w:r>
      <w:proofErr w:type="spellStart"/>
      <w:r w:rsidRPr="00494DC9">
        <w:rPr>
          <w:sz w:val="28"/>
          <w:szCs w:val="28"/>
          <w:lang w:val="en-US"/>
        </w:rPr>
        <w:t>ru</w:t>
      </w:r>
      <w:proofErr w:type="spellEnd"/>
      <w:r w:rsidRPr="00494DC9">
        <w:rPr>
          <w:sz w:val="28"/>
          <w:szCs w:val="28"/>
        </w:rPr>
        <w:t>.)</w:t>
      </w:r>
    </w:p>
    <w:p w:rsidR="0000543E" w:rsidRPr="00494DC9" w:rsidRDefault="0000543E" w:rsidP="007A5594">
      <w:pPr>
        <w:ind w:firstLine="709"/>
        <w:jc w:val="both"/>
        <w:rPr>
          <w:sz w:val="28"/>
          <w:szCs w:val="28"/>
        </w:rPr>
      </w:pPr>
      <w:r w:rsidRPr="00494DC9">
        <w:rPr>
          <w:sz w:val="28"/>
          <w:szCs w:val="28"/>
        </w:rPr>
        <w:t xml:space="preserve">3. </w:t>
      </w:r>
      <w:proofErr w:type="gramStart"/>
      <w:r w:rsidRPr="00494DC9">
        <w:rPr>
          <w:sz w:val="28"/>
          <w:szCs w:val="28"/>
        </w:rPr>
        <w:t>Контроль за</w:t>
      </w:r>
      <w:proofErr w:type="gramEnd"/>
      <w:r w:rsidRPr="00494DC9">
        <w:rPr>
          <w:sz w:val="28"/>
          <w:szCs w:val="28"/>
        </w:rPr>
        <w:t xml:space="preserve"> выполнением данного постановления оставляю за собой.</w:t>
      </w:r>
    </w:p>
    <w:p w:rsidR="0000543E" w:rsidRPr="00116B1A" w:rsidRDefault="0000543E" w:rsidP="0000543E">
      <w:pPr>
        <w:ind w:firstLine="709"/>
        <w:jc w:val="both"/>
        <w:rPr>
          <w:sz w:val="26"/>
          <w:szCs w:val="26"/>
        </w:rPr>
      </w:pPr>
    </w:p>
    <w:p w:rsidR="0000543E" w:rsidRDefault="0000543E" w:rsidP="0000543E">
      <w:pPr>
        <w:ind w:firstLine="709"/>
        <w:jc w:val="both"/>
        <w:rPr>
          <w:sz w:val="28"/>
          <w:szCs w:val="28"/>
        </w:rPr>
      </w:pPr>
    </w:p>
    <w:p w:rsidR="0000543E" w:rsidRDefault="0000543E" w:rsidP="00045C32">
      <w:pPr>
        <w:jc w:val="both"/>
        <w:rPr>
          <w:sz w:val="28"/>
          <w:szCs w:val="28"/>
        </w:rPr>
      </w:pPr>
      <w:r>
        <w:rPr>
          <w:sz w:val="28"/>
          <w:szCs w:val="28"/>
        </w:rPr>
        <w:t xml:space="preserve">Глава администрации                                                            В.А. </w:t>
      </w:r>
      <w:proofErr w:type="spellStart"/>
      <w:r>
        <w:rPr>
          <w:sz w:val="28"/>
          <w:szCs w:val="28"/>
        </w:rPr>
        <w:t>Гладских</w:t>
      </w:r>
      <w:proofErr w:type="spellEnd"/>
    </w:p>
    <w:p w:rsidR="007A24C5" w:rsidRDefault="007A24C5" w:rsidP="007A24C5">
      <w:pPr>
        <w:ind w:firstLine="709"/>
        <w:jc w:val="both"/>
        <w:rPr>
          <w:sz w:val="28"/>
          <w:szCs w:val="28"/>
        </w:rPr>
        <w:sectPr w:rsidR="007A24C5">
          <w:pgSz w:w="11906" w:h="16838"/>
          <w:pgMar w:top="1134" w:right="850" w:bottom="1134" w:left="1701" w:header="709" w:footer="709" w:gutter="0"/>
          <w:cols w:space="720"/>
        </w:sectPr>
      </w:pPr>
    </w:p>
    <w:p w:rsidR="0000543E" w:rsidRDefault="0000543E" w:rsidP="007A24C5">
      <w:pPr>
        <w:jc w:val="both"/>
        <w:rPr>
          <w:rFonts w:eastAsia="Calibri"/>
          <w:sz w:val="28"/>
          <w:szCs w:val="28"/>
        </w:rPr>
      </w:pPr>
      <w:r>
        <w:rPr>
          <w:rFonts w:eastAsia="Calibri"/>
          <w:sz w:val="28"/>
          <w:szCs w:val="28"/>
        </w:rPr>
        <w:lastRenderedPageBreak/>
        <w:t>Подготовил: Управление организационно-правовой, кадровой работы и делопроизводства, юридический отдел</w:t>
      </w: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r>
        <w:rPr>
          <w:rFonts w:eastAsia="Calibri"/>
          <w:sz w:val="28"/>
          <w:szCs w:val="28"/>
        </w:rPr>
        <w:t>Завизировали:</w:t>
      </w: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r>
        <w:rPr>
          <w:rFonts w:eastAsia="Calibri"/>
          <w:sz w:val="28"/>
          <w:szCs w:val="28"/>
        </w:rPr>
        <w:t>___________</w:t>
      </w:r>
      <w:r w:rsidR="007A24C5">
        <w:rPr>
          <w:rFonts w:eastAsia="Calibri"/>
          <w:sz w:val="28"/>
          <w:szCs w:val="28"/>
        </w:rPr>
        <w:t>Л.В Ягупова ___</w:t>
      </w:r>
      <w:r>
        <w:rPr>
          <w:rFonts w:eastAsia="Calibri"/>
          <w:sz w:val="28"/>
          <w:szCs w:val="28"/>
        </w:rPr>
        <w:t>____________2015 г.</w:t>
      </w: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r>
        <w:rPr>
          <w:rFonts w:eastAsia="Calibri"/>
          <w:sz w:val="28"/>
          <w:szCs w:val="28"/>
        </w:rPr>
        <w:t>___________</w:t>
      </w:r>
      <w:r w:rsidR="007A24C5">
        <w:rPr>
          <w:rFonts w:eastAsia="Calibri"/>
          <w:sz w:val="28"/>
          <w:szCs w:val="28"/>
        </w:rPr>
        <w:t xml:space="preserve">Л.М. </w:t>
      </w:r>
      <w:r>
        <w:rPr>
          <w:rFonts w:eastAsia="Calibri"/>
          <w:sz w:val="28"/>
          <w:szCs w:val="28"/>
        </w:rPr>
        <w:t xml:space="preserve"> </w:t>
      </w:r>
      <w:r w:rsidR="007A24C5">
        <w:rPr>
          <w:rFonts w:eastAsia="Calibri"/>
          <w:sz w:val="28"/>
          <w:szCs w:val="28"/>
        </w:rPr>
        <w:t xml:space="preserve">Моргунова </w:t>
      </w:r>
      <w:r>
        <w:rPr>
          <w:rFonts w:eastAsia="Calibri"/>
          <w:sz w:val="28"/>
          <w:szCs w:val="28"/>
        </w:rPr>
        <w:t>___________2015 г.</w:t>
      </w:r>
    </w:p>
    <w:p w:rsidR="0000543E" w:rsidRDefault="0000543E" w:rsidP="0000543E">
      <w:pPr>
        <w:ind w:firstLine="709"/>
        <w:jc w:val="both"/>
        <w:rPr>
          <w:rFonts w:eastAsia="Calibri"/>
          <w:sz w:val="28"/>
          <w:szCs w:val="28"/>
        </w:rPr>
      </w:pPr>
    </w:p>
    <w:p w:rsidR="007A24C5" w:rsidRDefault="007A24C5" w:rsidP="007A24C5">
      <w:pPr>
        <w:ind w:firstLine="709"/>
        <w:jc w:val="both"/>
        <w:rPr>
          <w:rFonts w:eastAsia="Calibri"/>
          <w:sz w:val="28"/>
          <w:szCs w:val="28"/>
        </w:rPr>
      </w:pPr>
      <w:r>
        <w:rPr>
          <w:rFonts w:eastAsia="Calibri"/>
          <w:sz w:val="28"/>
          <w:szCs w:val="28"/>
        </w:rPr>
        <w:t xml:space="preserve">___________Е.В. </w:t>
      </w:r>
      <w:proofErr w:type="spellStart"/>
      <w:r>
        <w:rPr>
          <w:rFonts w:eastAsia="Calibri"/>
          <w:sz w:val="28"/>
          <w:szCs w:val="28"/>
        </w:rPr>
        <w:t>Голятина</w:t>
      </w:r>
      <w:proofErr w:type="spellEnd"/>
      <w:r>
        <w:rPr>
          <w:rFonts w:eastAsia="Calibri"/>
          <w:sz w:val="28"/>
          <w:szCs w:val="28"/>
        </w:rPr>
        <w:t xml:space="preserve"> ______________2015 г.</w:t>
      </w: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r>
        <w:rPr>
          <w:rFonts w:eastAsia="Calibri"/>
          <w:sz w:val="28"/>
          <w:szCs w:val="28"/>
        </w:rPr>
        <w:t xml:space="preserve">Рассылка: </w:t>
      </w:r>
    </w:p>
    <w:p w:rsidR="0000543E" w:rsidRDefault="0000543E" w:rsidP="0000543E">
      <w:pPr>
        <w:ind w:firstLine="709"/>
        <w:jc w:val="both"/>
        <w:rPr>
          <w:rFonts w:eastAsia="Calibri"/>
          <w:sz w:val="28"/>
          <w:szCs w:val="28"/>
        </w:rPr>
      </w:pPr>
    </w:p>
    <w:p w:rsidR="0000543E" w:rsidRDefault="0000543E" w:rsidP="0000543E">
      <w:pPr>
        <w:ind w:firstLine="709"/>
        <w:jc w:val="both"/>
        <w:rPr>
          <w:rFonts w:eastAsia="Calibri"/>
          <w:sz w:val="28"/>
          <w:szCs w:val="28"/>
        </w:rPr>
      </w:pPr>
      <w:r>
        <w:rPr>
          <w:rFonts w:eastAsia="Calibri"/>
          <w:sz w:val="28"/>
          <w:szCs w:val="28"/>
        </w:rPr>
        <w:t>1. Ответственные исполнители, соисполнители программы</w:t>
      </w:r>
    </w:p>
    <w:p w:rsidR="0000543E" w:rsidRDefault="0000543E" w:rsidP="0000543E">
      <w:pPr>
        <w:ind w:firstLine="709"/>
        <w:jc w:val="both"/>
        <w:rPr>
          <w:sz w:val="28"/>
          <w:szCs w:val="28"/>
        </w:rPr>
      </w:pPr>
    </w:p>
    <w:p w:rsidR="0000543E" w:rsidRDefault="0000543E" w:rsidP="0000543E">
      <w:pPr>
        <w:ind w:firstLine="709"/>
        <w:jc w:val="both"/>
        <w:rPr>
          <w:sz w:val="28"/>
          <w:szCs w:val="28"/>
        </w:rPr>
      </w:pPr>
    </w:p>
    <w:p w:rsidR="0000543E" w:rsidRDefault="0000543E" w:rsidP="0000543E">
      <w:pPr>
        <w:ind w:firstLine="709"/>
        <w:jc w:val="both"/>
        <w:rPr>
          <w:sz w:val="28"/>
          <w:szCs w:val="28"/>
        </w:rPr>
      </w:pPr>
    </w:p>
    <w:p w:rsidR="0000543E" w:rsidRDefault="0000543E" w:rsidP="0000543E">
      <w:pPr>
        <w:ind w:firstLine="709"/>
        <w:jc w:val="both"/>
        <w:rPr>
          <w:sz w:val="28"/>
          <w:szCs w:val="28"/>
        </w:rPr>
      </w:pPr>
    </w:p>
    <w:p w:rsidR="0000543E" w:rsidRDefault="0000543E" w:rsidP="0000543E">
      <w:pPr>
        <w:ind w:firstLine="709"/>
        <w:jc w:val="both"/>
        <w:rPr>
          <w:sz w:val="28"/>
          <w:szCs w:val="28"/>
        </w:rPr>
      </w:pPr>
    </w:p>
    <w:p w:rsidR="0000543E" w:rsidRDefault="0000543E" w:rsidP="0000543E">
      <w:pPr>
        <w:ind w:firstLine="709"/>
        <w:jc w:val="both"/>
        <w:rPr>
          <w:sz w:val="28"/>
          <w:szCs w:val="28"/>
        </w:rPr>
      </w:pPr>
    </w:p>
    <w:p w:rsidR="0000543E" w:rsidRDefault="0000543E"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p>
    <w:p w:rsidR="007A24C5" w:rsidRDefault="007A24C5" w:rsidP="0000543E">
      <w:pPr>
        <w:ind w:firstLine="709"/>
        <w:jc w:val="both"/>
        <w:rPr>
          <w:sz w:val="20"/>
          <w:szCs w:val="20"/>
        </w:rPr>
      </w:pPr>
      <w:r>
        <w:rPr>
          <w:sz w:val="20"/>
          <w:szCs w:val="20"/>
        </w:rPr>
        <w:t xml:space="preserve">Исп. Е.В. </w:t>
      </w:r>
      <w:proofErr w:type="spellStart"/>
      <w:r>
        <w:rPr>
          <w:sz w:val="20"/>
          <w:szCs w:val="20"/>
        </w:rPr>
        <w:t>Голятина</w:t>
      </w:r>
      <w:proofErr w:type="spellEnd"/>
    </w:p>
    <w:p w:rsidR="007A24C5" w:rsidRDefault="007A24C5" w:rsidP="0000543E">
      <w:pPr>
        <w:ind w:firstLine="709"/>
        <w:jc w:val="both"/>
        <w:rPr>
          <w:sz w:val="28"/>
          <w:szCs w:val="28"/>
        </w:rPr>
      </w:pPr>
      <w:r>
        <w:rPr>
          <w:sz w:val="20"/>
          <w:szCs w:val="20"/>
        </w:rPr>
        <w:t>8(48676) 2-31-50</w:t>
      </w:r>
    </w:p>
    <w:p w:rsidR="007A24C5" w:rsidRDefault="007A24C5" w:rsidP="007A24C5">
      <w:pPr>
        <w:autoSpaceDE w:val="0"/>
        <w:autoSpaceDN w:val="0"/>
        <w:adjustRightInd w:val="0"/>
        <w:jc w:val="center"/>
        <w:rPr>
          <w:rFonts w:eastAsiaTheme="minorHAnsi"/>
          <w:b/>
          <w:bCs/>
          <w:sz w:val="28"/>
          <w:szCs w:val="28"/>
          <w:lang w:eastAsia="en-US"/>
        </w:rPr>
        <w:sectPr w:rsidR="007A24C5" w:rsidSect="000743D1">
          <w:pgSz w:w="11906" w:h="16838"/>
          <w:pgMar w:top="1134" w:right="850" w:bottom="1134" w:left="1701" w:header="708" w:footer="708" w:gutter="0"/>
          <w:cols w:space="708"/>
          <w:docGrid w:linePitch="360"/>
        </w:sectPr>
      </w:pPr>
    </w:p>
    <w:p w:rsidR="007A24C5" w:rsidRPr="00A810E2" w:rsidRDefault="007A24C5" w:rsidP="007A24C5">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lastRenderedPageBreak/>
        <w:t>Приложение</w:t>
      </w:r>
      <w:r w:rsidR="006F6D7C">
        <w:rPr>
          <w:rFonts w:ascii="Times New Roman" w:hAnsi="Times New Roman" w:cs="Times New Roman"/>
        </w:rPr>
        <w:t xml:space="preserve"> 1</w:t>
      </w:r>
      <w:r w:rsidRPr="00A810E2">
        <w:rPr>
          <w:rFonts w:ascii="Times New Roman" w:hAnsi="Times New Roman" w:cs="Times New Roman"/>
        </w:rPr>
        <w:t xml:space="preserve"> </w:t>
      </w:r>
      <w:proofErr w:type="gramStart"/>
      <w:r w:rsidRPr="00A810E2">
        <w:rPr>
          <w:rFonts w:ascii="Times New Roman" w:hAnsi="Times New Roman" w:cs="Times New Roman"/>
        </w:rPr>
        <w:t>к</w:t>
      </w:r>
      <w:proofErr w:type="gramEnd"/>
      <w:r w:rsidRPr="00A810E2">
        <w:rPr>
          <w:rFonts w:ascii="Times New Roman" w:hAnsi="Times New Roman" w:cs="Times New Roman"/>
        </w:rPr>
        <w:t xml:space="preserve"> </w:t>
      </w:r>
    </w:p>
    <w:p w:rsidR="007A24C5" w:rsidRPr="00A810E2" w:rsidRDefault="007A24C5" w:rsidP="007A24C5">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постановлению администрации </w:t>
      </w:r>
    </w:p>
    <w:p w:rsidR="007A24C5" w:rsidRPr="00A810E2" w:rsidRDefault="007A24C5" w:rsidP="007A24C5">
      <w:pPr>
        <w:pStyle w:val="1"/>
        <w:shd w:val="clear" w:color="auto" w:fill="auto"/>
        <w:tabs>
          <w:tab w:val="left" w:pos="8625"/>
        </w:tabs>
        <w:spacing w:before="0" w:line="240" w:lineRule="auto"/>
        <w:ind w:firstLine="709"/>
        <w:jc w:val="right"/>
        <w:rPr>
          <w:rFonts w:ascii="Times New Roman" w:hAnsi="Times New Roman" w:cs="Times New Roman"/>
        </w:rPr>
      </w:pPr>
      <w:proofErr w:type="spellStart"/>
      <w:r w:rsidRPr="00A810E2">
        <w:rPr>
          <w:rFonts w:ascii="Times New Roman" w:hAnsi="Times New Roman" w:cs="Times New Roman"/>
        </w:rPr>
        <w:t>Верховского</w:t>
      </w:r>
      <w:proofErr w:type="spellEnd"/>
      <w:r w:rsidRPr="00A810E2">
        <w:rPr>
          <w:rFonts w:ascii="Times New Roman" w:hAnsi="Times New Roman" w:cs="Times New Roman"/>
        </w:rPr>
        <w:t xml:space="preserve"> района</w:t>
      </w:r>
    </w:p>
    <w:p w:rsidR="007A24C5" w:rsidRPr="00A810E2" w:rsidRDefault="007A24C5" w:rsidP="007A24C5">
      <w:pPr>
        <w:pStyle w:val="1"/>
        <w:shd w:val="clear" w:color="auto" w:fill="auto"/>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от </w:t>
      </w:r>
      <w:r>
        <w:rPr>
          <w:rFonts w:ascii="Times New Roman" w:hAnsi="Times New Roman" w:cs="Times New Roman"/>
        </w:rPr>
        <w:t xml:space="preserve">26 ноября 2015 </w:t>
      </w:r>
      <w:r w:rsidRPr="00A810E2">
        <w:rPr>
          <w:rFonts w:ascii="Times New Roman" w:hAnsi="Times New Roman" w:cs="Times New Roman"/>
        </w:rPr>
        <w:t xml:space="preserve"> г. №___</w:t>
      </w:r>
    </w:p>
    <w:p w:rsidR="007A24C5" w:rsidRPr="00A810E2" w:rsidRDefault="007A24C5" w:rsidP="007A24C5">
      <w:pPr>
        <w:ind w:firstLine="709"/>
        <w:jc w:val="both"/>
        <w:rPr>
          <w:sz w:val="28"/>
          <w:szCs w:val="28"/>
        </w:rPr>
      </w:pPr>
    </w:p>
    <w:p w:rsidR="007A24C5" w:rsidRDefault="007A24C5" w:rsidP="007A24C5">
      <w:pPr>
        <w:autoSpaceDE w:val="0"/>
        <w:autoSpaceDN w:val="0"/>
        <w:adjustRightInd w:val="0"/>
        <w:jc w:val="center"/>
        <w:rPr>
          <w:rFonts w:eastAsiaTheme="minorHAnsi"/>
          <w:b/>
          <w:bCs/>
          <w:sz w:val="28"/>
          <w:szCs w:val="28"/>
          <w:lang w:eastAsia="en-US"/>
        </w:rPr>
      </w:pPr>
    </w:p>
    <w:p w:rsidR="007A24C5" w:rsidRDefault="007A24C5" w:rsidP="007A24C5">
      <w:pPr>
        <w:autoSpaceDE w:val="0"/>
        <w:autoSpaceDN w:val="0"/>
        <w:adjustRightInd w:val="0"/>
        <w:jc w:val="center"/>
        <w:rPr>
          <w:rFonts w:eastAsiaTheme="minorHAnsi"/>
          <w:b/>
          <w:bCs/>
          <w:sz w:val="28"/>
          <w:szCs w:val="28"/>
          <w:lang w:eastAsia="en-US"/>
        </w:rPr>
      </w:pPr>
    </w:p>
    <w:p w:rsidR="007A24C5" w:rsidRPr="007A5594" w:rsidRDefault="007A24C5" w:rsidP="007A24C5">
      <w:pPr>
        <w:autoSpaceDE w:val="0"/>
        <w:autoSpaceDN w:val="0"/>
        <w:adjustRightInd w:val="0"/>
        <w:jc w:val="center"/>
        <w:rPr>
          <w:rFonts w:eastAsiaTheme="minorHAnsi"/>
          <w:b/>
          <w:bCs/>
          <w:lang w:eastAsia="en-US"/>
        </w:rPr>
      </w:pPr>
      <w:r w:rsidRPr="007A5594">
        <w:rPr>
          <w:rFonts w:eastAsiaTheme="minorHAnsi"/>
          <w:b/>
          <w:bCs/>
          <w:lang w:eastAsia="en-US"/>
        </w:rPr>
        <w:t>ПАСПОРТ</w:t>
      </w:r>
    </w:p>
    <w:p w:rsidR="007A24C5" w:rsidRPr="007A5594" w:rsidRDefault="007A24C5" w:rsidP="007A24C5">
      <w:pPr>
        <w:autoSpaceDE w:val="0"/>
        <w:autoSpaceDN w:val="0"/>
        <w:adjustRightInd w:val="0"/>
        <w:ind w:firstLine="709"/>
        <w:jc w:val="center"/>
        <w:rPr>
          <w:rFonts w:eastAsiaTheme="minorHAnsi"/>
          <w:b/>
          <w:bCs/>
          <w:lang w:eastAsia="en-US"/>
        </w:rPr>
      </w:pPr>
      <w:r w:rsidRPr="007A5594">
        <w:rPr>
          <w:rFonts w:eastAsiaTheme="minorHAnsi"/>
          <w:b/>
          <w:bCs/>
          <w:lang w:eastAsia="en-US"/>
        </w:rPr>
        <w:t>МУНИЦИПАЛЬНОЙ ПРОГРАММЫ ВЕРХОВСКОГО РАЙОНА</w:t>
      </w:r>
      <w:bookmarkStart w:id="0" w:name="Par39"/>
      <w:bookmarkEnd w:id="0"/>
    </w:p>
    <w:p w:rsidR="007A24C5" w:rsidRPr="007A5594" w:rsidRDefault="007A24C5" w:rsidP="007A24C5">
      <w:pPr>
        <w:pStyle w:val="ConsPlusNormal"/>
        <w:ind w:firstLine="709"/>
        <w:jc w:val="both"/>
        <w:rPr>
          <w:rFonts w:ascii="Times New Roman" w:hAnsi="Times New Roman" w:cs="Times New Roman"/>
          <w:sz w:val="24"/>
          <w:szCs w:val="24"/>
        </w:rPr>
      </w:pPr>
    </w:p>
    <w:p w:rsidR="007A24C5" w:rsidRPr="007A5594" w:rsidRDefault="007A24C5" w:rsidP="007A24C5">
      <w:pPr>
        <w:pStyle w:val="ConsPlusNormal"/>
        <w:ind w:firstLine="709"/>
        <w:jc w:val="both"/>
        <w:rPr>
          <w:rFonts w:ascii="Times New Roman" w:hAnsi="Times New Roman" w:cs="Times New Roman"/>
          <w:sz w:val="24"/>
          <w:szCs w:val="24"/>
        </w:rPr>
      </w:pPr>
    </w:p>
    <w:p w:rsidR="007A24C5" w:rsidRPr="007A5594" w:rsidRDefault="007A24C5" w:rsidP="007A24C5">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340"/>
        <w:gridCol w:w="10560"/>
      </w:tblGrid>
      <w:tr w:rsidR="007A24C5" w:rsidRPr="007A5594" w:rsidTr="007A24C5">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hAnsi="Times New Roman" w:cs="Times New Roman"/>
                <w:sz w:val="24"/>
                <w:szCs w:val="24"/>
              </w:rPr>
              <w:t>Наименование муниципальной Программы</w:t>
            </w:r>
          </w:p>
        </w:tc>
        <w:tc>
          <w:tcPr>
            <w:tcW w:w="10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hAnsi="Times New Roman" w:cs="Times New Roman"/>
                <w:sz w:val="24"/>
                <w:szCs w:val="24"/>
              </w:rPr>
              <w:t>Муниципальная программа «Профилактика правонарушений и усиление борьбы с преступностью на 2015-2016 годы» (далее - Программа)</w:t>
            </w: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hAnsi="Times New Roman" w:cs="Times New Roman"/>
                <w:sz w:val="24"/>
                <w:szCs w:val="24"/>
              </w:rPr>
              <w:t>Ответственный исполнитель</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hAnsi="Times New Roman" w:cs="Times New Roman"/>
                <w:sz w:val="24"/>
                <w:szCs w:val="24"/>
              </w:rPr>
              <w:t xml:space="preserve">Межведомственная комиссия по профилактике правонарушений в </w:t>
            </w:r>
            <w:proofErr w:type="spellStart"/>
            <w:r w:rsidRPr="007A5594">
              <w:rPr>
                <w:rFonts w:ascii="Times New Roman" w:hAnsi="Times New Roman" w:cs="Times New Roman"/>
                <w:sz w:val="24"/>
                <w:szCs w:val="24"/>
              </w:rPr>
              <w:t>Верховском</w:t>
            </w:r>
            <w:proofErr w:type="spellEnd"/>
            <w:r w:rsidRPr="007A5594">
              <w:rPr>
                <w:rFonts w:ascii="Times New Roman" w:hAnsi="Times New Roman" w:cs="Times New Roman"/>
                <w:sz w:val="24"/>
                <w:szCs w:val="24"/>
              </w:rPr>
              <w:t xml:space="preserve"> районе</w:t>
            </w: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 xml:space="preserve">Соисполнители программы </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rPr>
                <w:rFonts w:eastAsia="Batang"/>
              </w:rPr>
            </w:pPr>
            <w:r w:rsidRPr="007A5594">
              <w:rPr>
                <w:rFonts w:eastAsia="Batang"/>
              </w:rPr>
              <w:t xml:space="preserve">Администрация </w:t>
            </w:r>
            <w:proofErr w:type="spellStart"/>
            <w:r w:rsidRPr="007A5594">
              <w:rPr>
                <w:rFonts w:eastAsia="Batang"/>
              </w:rPr>
              <w:t>Верховского</w:t>
            </w:r>
            <w:proofErr w:type="spellEnd"/>
            <w:r w:rsidRPr="007A5594">
              <w:rPr>
                <w:rFonts w:eastAsia="Batang"/>
              </w:rPr>
              <w:t xml:space="preserve"> района Орловской области;</w:t>
            </w:r>
          </w:p>
          <w:p w:rsidR="007A24C5" w:rsidRPr="007A5594" w:rsidRDefault="007A24C5" w:rsidP="00045C32">
            <w:pPr>
              <w:rPr>
                <w:rFonts w:eastAsia="Batang"/>
              </w:rPr>
            </w:pPr>
            <w:r w:rsidRPr="007A5594">
              <w:t xml:space="preserve">Комиссия по делам несовершеннолетних и защите их прав при администрации </w:t>
            </w:r>
            <w:proofErr w:type="spellStart"/>
            <w:r w:rsidRPr="007A5594">
              <w:t>Верховского</w:t>
            </w:r>
            <w:proofErr w:type="spellEnd"/>
            <w:r w:rsidRPr="007A5594">
              <w:t xml:space="preserve"> района;</w:t>
            </w:r>
          </w:p>
          <w:p w:rsidR="007A24C5" w:rsidRPr="007A5594" w:rsidRDefault="007A24C5" w:rsidP="00045C32">
            <w:pPr>
              <w:rPr>
                <w:rFonts w:eastAsia="Batang"/>
              </w:rPr>
            </w:pPr>
            <w:r w:rsidRPr="007A5594">
              <w:rPr>
                <w:rFonts w:eastAsia="Batang"/>
              </w:rPr>
              <w:t xml:space="preserve">Антитеррористическая комиссия в </w:t>
            </w:r>
            <w:proofErr w:type="spellStart"/>
            <w:r w:rsidRPr="007A5594">
              <w:rPr>
                <w:rFonts w:eastAsia="Batang"/>
              </w:rPr>
              <w:t>Верховском</w:t>
            </w:r>
            <w:proofErr w:type="spellEnd"/>
            <w:r w:rsidRPr="007A5594">
              <w:rPr>
                <w:rFonts w:eastAsia="Batang"/>
              </w:rPr>
              <w:t xml:space="preserve"> районе; </w:t>
            </w:r>
          </w:p>
          <w:p w:rsidR="007A24C5" w:rsidRPr="007A5594" w:rsidRDefault="007A24C5" w:rsidP="00045C32">
            <w:pPr>
              <w:rPr>
                <w:rFonts w:eastAsia="Batang"/>
              </w:rPr>
            </w:pPr>
            <w:r w:rsidRPr="007A5594">
              <w:t xml:space="preserve">Административная комиссия при администрации </w:t>
            </w:r>
            <w:proofErr w:type="spellStart"/>
            <w:r w:rsidRPr="007A5594">
              <w:t>Верховского</w:t>
            </w:r>
            <w:proofErr w:type="spellEnd"/>
            <w:r w:rsidRPr="007A5594">
              <w:t xml:space="preserve"> района;</w:t>
            </w:r>
          </w:p>
          <w:p w:rsidR="007A24C5" w:rsidRPr="007A5594" w:rsidRDefault="007A24C5" w:rsidP="00045C32">
            <w:pPr>
              <w:rPr>
                <w:rFonts w:eastAsia="Batang"/>
              </w:rPr>
            </w:pPr>
            <w:r w:rsidRPr="007A5594">
              <w:rPr>
                <w:rFonts w:eastAsia="Batang"/>
              </w:rPr>
              <w:t xml:space="preserve">ОМВД России по </w:t>
            </w:r>
            <w:proofErr w:type="spellStart"/>
            <w:r w:rsidRPr="007A5594">
              <w:rPr>
                <w:rFonts w:eastAsia="Batang"/>
              </w:rPr>
              <w:t>Верховскому</w:t>
            </w:r>
            <w:proofErr w:type="spellEnd"/>
            <w:r w:rsidRPr="007A5594">
              <w:rPr>
                <w:rFonts w:eastAsia="Batang"/>
              </w:rPr>
              <w:t xml:space="preserve"> району; </w:t>
            </w:r>
          </w:p>
          <w:p w:rsidR="007A24C5" w:rsidRPr="007A5594" w:rsidRDefault="007A24C5" w:rsidP="00045C32">
            <w:pPr>
              <w:rPr>
                <w:rFonts w:eastAsia="Batang"/>
              </w:rPr>
            </w:pPr>
            <w:proofErr w:type="spellStart"/>
            <w:r w:rsidRPr="007A5594">
              <w:rPr>
                <w:rFonts w:eastAsia="Batang"/>
              </w:rPr>
              <w:t>Верховский</w:t>
            </w:r>
            <w:proofErr w:type="spellEnd"/>
            <w:r w:rsidRPr="007A5594">
              <w:rPr>
                <w:rFonts w:eastAsia="Batang"/>
              </w:rPr>
              <w:t xml:space="preserve"> районный Совет народных депутатов </w:t>
            </w:r>
            <w:proofErr w:type="spellStart"/>
            <w:r w:rsidRPr="007A5594">
              <w:rPr>
                <w:rFonts w:eastAsia="Batang"/>
              </w:rPr>
              <w:t>Верховского</w:t>
            </w:r>
            <w:proofErr w:type="spellEnd"/>
            <w:r w:rsidRPr="007A5594">
              <w:rPr>
                <w:rFonts w:eastAsia="Batang"/>
              </w:rPr>
              <w:t xml:space="preserve"> района (по согласованию); </w:t>
            </w:r>
          </w:p>
          <w:p w:rsidR="007A24C5" w:rsidRPr="007A5594" w:rsidRDefault="007A24C5" w:rsidP="00045C32">
            <w:pPr>
              <w:rPr>
                <w:rFonts w:eastAsia="Batang"/>
              </w:rPr>
            </w:pPr>
            <w:r w:rsidRPr="007A5594">
              <w:rPr>
                <w:rFonts w:eastAsia="Batang"/>
              </w:rPr>
              <w:t xml:space="preserve">Органы местного самоуправления поселений </w:t>
            </w:r>
            <w:proofErr w:type="spellStart"/>
            <w:r w:rsidRPr="007A5594">
              <w:rPr>
                <w:rFonts w:eastAsia="Batang"/>
              </w:rPr>
              <w:t>Верховского</w:t>
            </w:r>
            <w:proofErr w:type="spellEnd"/>
            <w:r w:rsidRPr="007A5594">
              <w:rPr>
                <w:rFonts w:eastAsia="Batang"/>
              </w:rPr>
              <w:t xml:space="preserve"> района (по согласованию); </w:t>
            </w:r>
          </w:p>
          <w:p w:rsidR="007A24C5" w:rsidRPr="007A5594" w:rsidRDefault="007A24C5" w:rsidP="00045C32">
            <w:pPr>
              <w:rPr>
                <w:rFonts w:eastAsia="Batang"/>
              </w:rPr>
            </w:pPr>
            <w:r w:rsidRPr="007A5594">
              <w:rPr>
                <w:rFonts w:eastAsia="Batang"/>
              </w:rPr>
              <w:t xml:space="preserve">Управление образования, молодежной политики, физической культуры и спорта администрации </w:t>
            </w:r>
            <w:proofErr w:type="spellStart"/>
            <w:r w:rsidRPr="007A5594">
              <w:rPr>
                <w:rFonts w:eastAsia="Batang"/>
              </w:rPr>
              <w:t>Верховского</w:t>
            </w:r>
            <w:proofErr w:type="spellEnd"/>
            <w:r w:rsidRPr="007A5594">
              <w:rPr>
                <w:rFonts w:eastAsia="Batang"/>
              </w:rPr>
              <w:t xml:space="preserve"> района; </w:t>
            </w:r>
          </w:p>
          <w:p w:rsidR="007A24C5" w:rsidRPr="007A5594" w:rsidRDefault="007A24C5" w:rsidP="00045C32">
            <w:pPr>
              <w:rPr>
                <w:rFonts w:eastAsia="Batang"/>
              </w:rPr>
            </w:pPr>
            <w:r w:rsidRPr="007A5594">
              <w:rPr>
                <w:rFonts w:eastAsia="Batang"/>
              </w:rPr>
              <w:t xml:space="preserve">Прокуратура </w:t>
            </w:r>
            <w:proofErr w:type="spellStart"/>
            <w:r w:rsidRPr="007A5594">
              <w:rPr>
                <w:rFonts w:eastAsia="Batang"/>
              </w:rPr>
              <w:t>Верховского</w:t>
            </w:r>
            <w:proofErr w:type="spellEnd"/>
            <w:r w:rsidRPr="007A5594">
              <w:rPr>
                <w:rFonts w:eastAsia="Batang"/>
              </w:rPr>
              <w:t xml:space="preserve"> района (по согласованию);</w:t>
            </w:r>
          </w:p>
          <w:p w:rsidR="007A24C5" w:rsidRPr="007A5594" w:rsidRDefault="007A24C5" w:rsidP="00045C32">
            <w:pPr>
              <w:rPr>
                <w:rFonts w:eastAsia="Batang"/>
              </w:rPr>
            </w:pPr>
            <w:r w:rsidRPr="007A5594">
              <w:rPr>
                <w:rFonts w:eastAsia="Batang"/>
              </w:rPr>
              <w:t xml:space="preserve">Территориальные подразделения Управления Федеральной службы безопасности России по Орловской области, Управления Федеральной службы исполнения наказания России по Орловской области, Управления </w:t>
            </w:r>
            <w:proofErr w:type="spellStart"/>
            <w:r w:rsidRPr="007A5594">
              <w:rPr>
                <w:rFonts w:eastAsia="Batang"/>
              </w:rPr>
              <w:t>Роспотребнадзора</w:t>
            </w:r>
            <w:proofErr w:type="spellEnd"/>
            <w:r w:rsidRPr="007A5594">
              <w:rPr>
                <w:rFonts w:eastAsia="Batang"/>
              </w:rPr>
              <w:t xml:space="preserve"> по Орловской области, Управления Федеральной </w:t>
            </w:r>
            <w:r w:rsidRPr="007A5594">
              <w:rPr>
                <w:rFonts w:eastAsia="Batang"/>
              </w:rPr>
              <w:lastRenderedPageBreak/>
              <w:t xml:space="preserve">миграционной службы (по согласованию); </w:t>
            </w:r>
          </w:p>
          <w:p w:rsidR="007A24C5" w:rsidRPr="007A5594" w:rsidRDefault="007A24C5" w:rsidP="00045C32">
            <w:pPr>
              <w:rPr>
                <w:rFonts w:eastAsia="Batang"/>
              </w:rPr>
            </w:pPr>
            <w:r w:rsidRPr="007A5594">
              <w:rPr>
                <w:rFonts w:eastAsia="Batang"/>
              </w:rPr>
              <w:t xml:space="preserve">Казенное учреждение Орловской области «Центр занятости населения </w:t>
            </w:r>
            <w:proofErr w:type="spellStart"/>
            <w:r w:rsidRPr="007A5594">
              <w:rPr>
                <w:rFonts w:eastAsia="Batang"/>
              </w:rPr>
              <w:t>Верховского</w:t>
            </w:r>
            <w:proofErr w:type="spellEnd"/>
            <w:r w:rsidRPr="007A5594">
              <w:rPr>
                <w:rFonts w:eastAsia="Batang"/>
              </w:rPr>
              <w:t xml:space="preserve"> района» (по согласованию);</w:t>
            </w:r>
          </w:p>
          <w:p w:rsidR="007A24C5" w:rsidRPr="007A5594" w:rsidRDefault="007A24C5" w:rsidP="00045C32">
            <w:pPr>
              <w:rPr>
                <w:rFonts w:eastAsia="Batang"/>
              </w:rPr>
            </w:pPr>
            <w:proofErr w:type="gramStart"/>
            <w:r w:rsidRPr="007A5594">
              <w:rPr>
                <w:rFonts w:eastAsia="Batang"/>
              </w:rPr>
              <w:t>МРИ</w:t>
            </w:r>
            <w:proofErr w:type="gramEnd"/>
            <w:r w:rsidRPr="007A5594">
              <w:rPr>
                <w:rFonts w:eastAsia="Batang"/>
              </w:rPr>
              <w:t xml:space="preserve"> ФНС России №5 по Орловской области (по согласованию);</w:t>
            </w:r>
          </w:p>
          <w:p w:rsidR="007A24C5" w:rsidRPr="007A5594" w:rsidRDefault="007A24C5" w:rsidP="00045C32">
            <w:pPr>
              <w:rPr>
                <w:rFonts w:eastAsia="Batang"/>
              </w:rPr>
            </w:pPr>
            <w:r w:rsidRPr="007A5594">
              <w:rPr>
                <w:rFonts w:eastAsia="Batang"/>
              </w:rPr>
              <w:t xml:space="preserve">Управление Федеральной службы по </w:t>
            </w:r>
            <w:proofErr w:type="gramStart"/>
            <w:r w:rsidRPr="007A5594">
              <w:rPr>
                <w:rFonts w:eastAsia="Batang"/>
              </w:rPr>
              <w:t>контролю за</w:t>
            </w:r>
            <w:proofErr w:type="gramEnd"/>
            <w:r w:rsidRPr="007A5594">
              <w:rPr>
                <w:rFonts w:eastAsia="Batang"/>
              </w:rPr>
              <w:t xml:space="preserve"> оборотом наркотиков России по Орловской области (по согласованию); </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Batang" w:hAnsi="Times New Roman" w:cs="Times New Roman"/>
                <w:sz w:val="24"/>
                <w:szCs w:val="24"/>
              </w:rPr>
              <w:t xml:space="preserve">Управление </w:t>
            </w:r>
            <w:proofErr w:type="spellStart"/>
            <w:r w:rsidRPr="007A5594">
              <w:rPr>
                <w:rFonts w:ascii="Times New Roman" w:eastAsia="Batang" w:hAnsi="Times New Roman" w:cs="Times New Roman"/>
                <w:sz w:val="24"/>
                <w:szCs w:val="24"/>
              </w:rPr>
              <w:t>Россельхознадзора</w:t>
            </w:r>
            <w:proofErr w:type="spellEnd"/>
            <w:r w:rsidRPr="007A5594">
              <w:rPr>
                <w:rFonts w:ascii="Times New Roman" w:eastAsia="Batang" w:hAnsi="Times New Roman" w:cs="Times New Roman"/>
                <w:sz w:val="24"/>
                <w:szCs w:val="24"/>
              </w:rPr>
              <w:t xml:space="preserve"> по Орловской области (по согласованию).</w:t>
            </w: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lastRenderedPageBreak/>
              <w:t xml:space="preserve">Перечень подпрограмм </w:t>
            </w:r>
          </w:p>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 xml:space="preserve">(основных мероприятий муниципальной программы) </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ind w:firstLine="709"/>
            </w:pPr>
            <w:r w:rsidRPr="007A5594">
              <w:t>1.организационные мероприятия по выполнению Программы;</w:t>
            </w:r>
          </w:p>
          <w:p w:rsidR="007A24C5" w:rsidRPr="007A5594" w:rsidRDefault="007A24C5" w:rsidP="00045C32">
            <w:pPr>
              <w:ind w:firstLine="709"/>
            </w:pPr>
            <w:r w:rsidRPr="007A5594">
              <w:t>2.совершенствование правовой базы в сфере профилактики правонарушений и борьбы с преступностью;</w:t>
            </w:r>
          </w:p>
          <w:p w:rsidR="007A24C5" w:rsidRPr="007A5594" w:rsidRDefault="007A24C5" w:rsidP="00045C32">
            <w:pPr>
              <w:ind w:firstLine="709"/>
            </w:pPr>
            <w:r w:rsidRPr="007A5594">
              <w:t>3.профилактика мероприятий по защите жизни, здоровья и собственности граждан;</w:t>
            </w:r>
          </w:p>
          <w:p w:rsidR="007A24C5" w:rsidRPr="007A5594" w:rsidRDefault="007A24C5" w:rsidP="00045C32">
            <w:pPr>
              <w:ind w:firstLine="709"/>
            </w:pPr>
            <w:r w:rsidRPr="007A5594">
              <w:t>4.профилактика среди лиц, проповедующих экстремизм, подготавливающих и замышляющих совершение террористических актов;</w:t>
            </w:r>
          </w:p>
          <w:p w:rsidR="007A24C5" w:rsidRPr="007A5594" w:rsidRDefault="007A24C5" w:rsidP="00045C32">
            <w:pPr>
              <w:ind w:firstLine="709"/>
            </w:pPr>
            <w:r w:rsidRPr="007A5594">
              <w:t>5.профилактика и противодействие организованной преступности и коррупции;</w:t>
            </w:r>
          </w:p>
          <w:p w:rsidR="007A24C5" w:rsidRPr="007A5594" w:rsidRDefault="007A24C5" w:rsidP="00045C32">
            <w:pPr>
              <w:ind w:firstLine="709"/>
            </w:pPr>
            <w:r w:rsidRPr="007A5594">
              <w:t>6.профилактика правонарушений в общественных местах;</w:t>
            </w:r>
          </w:p>
          <w:p w:rsidR="007A24C5" w:rsidRPr="007A5594" w:rsidRDefault="007A24C5" w:rsidP="00045C32">
            <w:pPr>
              <w:ind w:firstLine="709"/>
            </w:pPr>
            <w:r w:rsidRPr="007A5594">
              <w:t>7.профилактика правонарушений в сфере незаконного оборота наркотиков;</w:t>
            </w:r>
          </w:p>
          <w:p w:rsidR="007A24C5" w:rsidRPr="007A5594" w:rsidRDefault="007A24C5" w:rsidP="00045C32">
            <w:pPr>
              <w:ind w:firstLine="709"/>
            </w:pPr>
            <w:r w:rsidRPr="007A5594">
              <w:t>8.профилактика правонарушений среди несовершеннолетних и молодежи;</w:t>
            </w:r>
          </w:p>
          <w:p w:rsidR="007A24C5" w:rsidRPr="007A5594" w:rsidRDefault="007A24C5" w:rsidP="00045C32">
            <w:pPr>
              <w:autoSpaceDE w:val="0"/>
              <w:autoSpaceDN w:val="0"/>
              <w:adjustRightInd w:val="0"/>
              <w:ind w:firstLine="709"/>
              <w:rPr>
                <w:rFonts w:eastAsiaTheme="minorHAnsi"/>
                <w:lang w:eastAsia="en-US"/>
              </w:rPr>
            </w:pPr>
            <w:r w:rsidRPr="007A5594">
              <w:t>9.информационно-пропагандистское обеспечение профилактической деятельности</w:t>
            </w: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 xml:space="preserve">Цели муниципальной       </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программы</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-совершенствование единой многоуровневой системы профилактики правонарушений, обеспечивающей защиту прав и свобод человека и гражданина;</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xml:space="preserve">-обеспечение безопасности граждан на территории </w:t>
            </w:r>
            <w:proofErr w:type="spellStart"/>
            <w:r w:rsidRPr="007A5594">
              <w:rPr>
                <w:rFonts w:ascii="Times New Roman" w:hAnsi="Times New Roman" w:cs="Times New Roman"/>
                <w:sz w:val="24"/>
                <w:szCs w:val="24"/>
              </w:rPr>
              <w:t>Верховского</w:t>
            </w:r>
            <w:proofErr w:type="spellEnd"/>
            <w:r w:rsidRPr="007A5594">
              <w:rPr>
                <w:rFonts w:ascii="Times New Roman" w:hAnsi="Times New Roman" w:cs="Times New Roman"/>
                <w:sz w:val="24"/>
                <w:szCs w:val="24"/>
              </w:rPr>
              <w:t xml:space="preserve"> района</w:t>
            </w: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Задачи муниципальной</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программы</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xml:space="preserve">-снижение уровня преступности на территории </w:t>
            </w:r>
            <w:proofErr w:type="spellStart"/>
            <w:r w:rsidRPr="007A5594">
              <w:rPr>
                <w:rFonts w:ascii="Times New Roman" w:hAnsi="Times New Roman" w:cs="Times New Roman"/>
                <w:sz w:val="24"/>
                <w:szCs w:val="24"/>
              </w:rPr>
              <w:t>Верховского</w:t>
            </w:r>
            <w:proofErr w:type="spellEnd"/>
            <w:r w:rsidRPr="007A5594">
              <w:rPr>
                <w:rFonts w:ascii="Times New Roman" w:hAnsi="Times New Roman" w:cs="Times New Roman"/>
                <w:sz w:val="24"/>
                <w:szCs w:val="24"/>
              </w:rPr>
              <w:t xml:space="preserve"> района;</w:t>
            </w:r>
          </w:p>
          <w:p w:rsidR="007A24C5" w:rsidRPr="007A5594" w:rsidRDefault="007A24C5" w:rsidP="00045C32">
            <w:pPr>
              <w:ind w:firstLine="709"/>
            </w:pPr>
            <w:proofErr w:type="gramStart"/>
            <w:r w:rsidRPr="007A5594">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gramEnd"/>
          </w:p>
          <w:p w:rsidR="007A24C5" w:rsidRPr="007A5594" w:rsidRDefault="007A24C5" w:rsidP="00045C32">
            <w:pPr>
              <w:ind w:firstLine="709"/>
            </w:pPr>
            <w:r w:rsidRPr="007A5594">
              <w:t xml:space="preserve">-совершенствование нормативной базы </w:t>
            </w:r>
            <w:proofErr w:type="spellStart"/>
            <w:r w:rsidRPr="007A5594">
              <w:t>Верховского</w:t>
            </w:r>
            <w:proofErr w:type="spellEnd"/>
            <w:r w:rsidRPr="007A5594">
              <w:t xml:space="preserve"> района по профилактике правонарушений; </w:t>
            </w:r>
          </w:p>
          <w:p w:rsidR="007A24C5" w:rsidRPr="007A5594" w:rsidRDefault="007A24C5" w:rsidP="00045C32">
            <w:pPr>
              <w:ind w:firstLine="709"/>
            </w:pPr>
            <w:r w:rsidRPr="007A5594">
              <w:t>-активизация участия и улучшение координации деятельности органов власти и местного самоуправления в предупреждении правонарушений;</w:t>
            </w:r>
          </w:p>
          <w:p w:rsidR="007A24C5" w:rsidRPr="007A5594" w:rsidRDefault="007A24C5" w:rsidP="00045C32">
            <w:pPr>
              <w:ind w:firstLine="709"/>
            </w:pPr>
            <w:r w:rsidRPr="007A5594">
              <w:t xml:space="preserve">-вовлечение в предупреждение правонарушений предприятий, учреждений, организаций всех </w:t>
            </w:r>
            <w:r w:rsidRPr="007A5594">
              <w:lastRenderedPageBreak/>
              <w:t>форм собственности, а также общественных организаций;</w:t>
            </w:r>
          </w:p>
          <w:p w:rsidR="007A24C5" w:rsidRPr="007A5594" w:rsidRDefault="007A24C5" w:rsidP="00045C32">
            <w:pPr>
              <w:ind w:firstLine="709"/>
            </w:pPr>
            <w:r w:rsidRPr="007A5594">
              <w:t>-снижение «правового нигилизма» населения, создание системы стимулов для ведения законопослушного образа жизни;</w:t>
            </w:r>
          </w:p>
          <w:p w:rsidR="007A24C5" w:rsidRPr="007A5594" w:rsidRDefault="007A24C5" w:rsidP="00045C32">
            <w:pPr>
              <w:ind w:firstLine="709"/>
            </w:pPr>
            <w:r w:rsidRPr="007A5594">
              <w:t>-оптимизация работы по предупреждению и профилактике правонарушений совершаемых на улице и в общественных местах;</w:t>
            </w:r>
          </w:p>
          <w:p w:rsidR="007A24C5" w:rsidRPr="007A5594" w:rsidRDefault="007A24C5" w:rsidP="00045C32">
            <w:pPr>
              <w:ind w:firstLine="709"/>
            </w:pPr>
            <w:r w:rsidRPr="007A5594">
              <w:t>-выявление и устранение причин и условий, способствующих совершению правонарушений.</w:t>
            </w:r>
          </w:p>
          <w:p w:rsidR="007A24C5" w:rsidRPr="007A5594" w:rsidRDefault="007A24C5" w:rsidP="00045C32">
            <w:pPr>
              <w:ind w:firstLine="709"/>
            </w:pP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lastRenderedPageBreak/>
              <w:t xml:space="preserve">Целевые индикаторы и показатели </w:t>
            </w:r>
            <w:proofErr w:type="gramStart"/>
            <w:r w:rsidRPr="007A5594">
              <w:rPr>
                <w:rFonts w:eastAsiaTheme="minorHAnsi"/>
                <w:lang w:eastAsia="en-US"/>
              </w:rPr>
              <w:t>муниципальной</w:t>
            </w:r>
            <w:proofErr w:type="gramEnd"/>
            <w:r w:rsidRPr="007A5594">
              <w:rPr>
                <w:rFonts w:eastAsiaTheme="minorHAnsi"/>
                <w:lang w:eastAsia="en-US"/>
              </w:rPr>
              <w:t xml:space="preserve"> </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программы</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ind w:firstLine="709"/>
            </w:pPr>
            <w:r w:rsidRPr="007A5594">
              <w:t>Общее количество зарегистрированных преступлений; количество преступлений, совершенных несовершеннолетними или при их участии; доля лиц, ранее осуждавшихся за совершение преступлений, в общей численности лиц, осужденных на основании обвинительных приговоров, вступивших в законную силу.</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Целевые показатели:</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Привлечение институтов общества в целях профилактики правонарушений и борьбы с преступностью;</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Принятие нормативных правовых актов, направленных на профилактику правонарушений и борьбы с преступностью;</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Снижение доли правонарушений в сфере защиты жизни, здоровья и собственности граждан;</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 xml:space="preserve">Оказание методической помощи. </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Проведение просветительской работы по проблемам профилактики правонарушений в сфере торговли.</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Увеличение доли рубрик, посвященных предупреждению преступлений и правонарушений.</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 xml:space="preserve">Увеличение количества комиссионных обследований объектов вероятных террористических устремлений, а также </w:t>
            </w:r>
            <w:proofErr w:type="spellStart"/>
            <w:r w:rsidRPr="007A5594">
              <w:rPr>
                <w:rFonts w:eastAsiaTheme="minorHAnsi"/>
                <w:bCs/>
                <w:iCs/>
                <w:lang w:eastAsia="en-US"/>
              </w:rPr>
              <w:t>проповедающих</w:t>
            </w:r>
            <w:proofErr w:type="spellEnd"/>
            <w:r w:rsidRPr="007A5594">
              <w:rPr>
                <w:rFonts w:eastAsiaTheme="minorHAnsi"/>
                <w:bCs/>
                <w:iCs/>
                <w:lang w:eastAsia="en-US"/>
              </w:rPr>
              <w:t xml:space="preserve"> экстремизм.</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Кооперация правоохранительных органов в раскрытии тяжких и особо тяжких преступлений.</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Оказание методической помощи, проведение просветительской работы по противодействию коррупции.</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Наличие соглашений правоохранительных органов, органов местного самоуправления по совместному участию в охране общественного порядка.</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Активизация взаимодействия правоохранительных органов и органов местного самоуправления, направленная на профилактику правонарушений в общественных местах</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Снижение количества правонарушений в сфере незаконного оборота наркотиков.</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 xml:space="preserve">Организация комплекса мероприятий, направленных на пресечение незаконного оборота </w:t>
            </w:r>
            <w:r w:rsidRPr="007A5594">
              <w:rPr>
                <w:rFonts w:eastAsiaTheme="minorHAnsi"/>
                <w:bCs/>
                <w:iCs/>
                <w:lang w:eastAsia="en-US"/>
              </w:rPr>
              <w:lastRenderedPageBreak/>
              <w:t>наркотиков и их контрабанды.</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Проведение комплекса мероприятий, направленных на снижение правонарушений, совершенных  несовершеннолетними и молодежью</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Разъяснения в СМИ информации о способах и средствах защиты от преступных посягательств.</w:t>
            </w:r>
          </w:p>
          <w:p w:rsidR="007A24C5" w:rsidRPr="007A5594" w:rsidRDefault="007A24C5" w:rsidP="00045C32">
            <w:pPr>
              <w:autoSpaceDE w:val="0"/>
              <w:autoSpaceDN w:val="0"/>
              <w:adjustRightInd w:val="0"/>
              <w:ind w:firstLine="709"/>
              <w:rPr>
                <w:rFonts w:eastAsiaTheme="minorHAnsi"/>
                <w:bCs/>
                <w:iCs/>
                <w:lang w:eastAsia="en-US"/>
              </w:rPr>
            </w:pPr>
            <w:r w:rsidRPr="007A5594">
              <w:rPr>
                <w:rFonts w:eastAsiaTheme="minorHAnsi"/>
                <w:bCs/>
                <w:iCs/>
                <w:lang w:eastAsia="en-US"/>
              </w:rPr>
              <w:t>Увеличение количества публикаций информационно-пропагандистской направленности в средствах массовой информации</w:t>
            </w:r>
          </w:p>
          <w:p w:rsidR="007A24C5" w:rsidRPr="007A5594" w:rsidRDefault="007A24C5" w:rsidP="00045C32">
            <w:pPr>
              <w:pStyle w:val="ConsPlusNormal"/>
              <w:ind w:firstLine="709"/>
              <w:jc w:val="both"/>
              <w:rPr>
                <w:rFonts w:ascii="Times New Roman" w:hAnsi="Times New Roman" w:cs="Times New Roman"/>
                <w:sz w:val="24"/>
                <w:szCs w:val="24"/>
              </w:rPr>
            </w:pP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lastRenderedPageBreak/>
              <w:t xml:space="preserve">Этапы и сроки реализации   </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муниципальной программы</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2015 - 2016 годы</w:t>
            </w: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 xml:space="preserve">Объемы </w:t>
            </w:r>
            <w:proofErr w:type="gramStart"/>
            <w:r w:rsidRPr="007A5594">
              <w:rPr>
                <w:rFonts w:eastAsiaTheme="minorHAnsi"/>
                <w:lang w:eastAsia="en-US"/>
              </w:rPr>
              <w:t>бюджетных</w:t>
            </w:r>
            <w:proofErr w:type="gramEnd"/>
          </w:p>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 xml:space="preserve">ассигнований на реализацию </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 xml:space="preserve">муниципальной программы </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hAnsi="Times New Roman" w:cs="Times New Roman"/>
                <w:sz w:val="24"/>
                <w:szCs w:val="24"/>
              </w:rPr>
              <w:t>Средства федерального, областного бюджета, средства</w:t>
            </w:r>
            <w:r w:rsidRPr="007A5594">
              <w:rPr>
                <w:rFonts w:ascii="Times New Roman" w:eastAsia="Batang" w:hAnsi="Times New Roman" w:cs="Times New Roman"/>
                <w:sz w:val="24"/>
                <w:szCs w:val="24"/>
              </w:rPr>
              <w:t xml:space="preserve"> исполнителей мероприятий Программы. При </w:t>
            </w:r>
            <w:r w:rsidRPr="007A5594">
              <w:rPr>
                <w:rFonts w:ascii="Times New Roman" w:hAnsi="Times New Roman" w:cs="Times New Roman"/>
                <w:sz w:val="24"/>
                <w:szCs w:val="24"/>
              </w:rPr>
              <w:t>реализации отдельных мероприятий Программы предполагается привлечение средств</w:t>
            </w:r>
            <w:r w:rsidRPr="007A5594">
              <w:rPr>
                <w:rFonts w:ascii="Times New Roman" w:eastAsia="Batang" w:hAnsi="Times New Roman" w:cs="Times New Roman"/>
                <w:sz w:val="24"/>
                <w:szCs w:val="24"/>
              </w:rPr>
              <w:t xml:space="preserve"> местных</w:t>
            </w:r>
            <w:r w:rsidRPr="007A5594">
              <w:rPr>
                <w:rFonts w:ascii="Times New Roman" w:hAnsi="Times New Roman" w:cs="Times New Roman"/>
                <w:sz w:val="24"/>
                <w:szCs w:val="24"/>
              </w:rPr>
              <w:t xml:space="preserve"> бюджетов</w:t>
            </w:r>
            <w:r w:rsidRPr="007A5594">
              <w:rPr>
                <w:rFonts w:ascii="Times New Roman" w:eastAsia="Batang" w:hAnsi="Times New Roman" w:cs="Times New Roman"/>
                <w:sz w:val="24"/>
                <w:szCs w:val="24"/>
              </w:rPr>
              <w:t xml:space="preserve"> </w:t>
            </w:r>
            <w:proofErr w:type="spellStart"/>
            <w:r w:rsidRPr="007A5594">
              <w:rPr>
                <w:rFonts w:ascii="Times New Roman" w:eastAsia="Batang" w:hAnsi="Times New Roman" w:cs="Times New Roman"/>
                <w:sz w:val="24"/>
                <w:szCs w:val="24"/>
              </w:rPr>
              <w:t>Верховского</w:t>
            </w:r>
            <w:proofErr w:type="spellEnd"/>
            <w:r w:rsidRPr="007A5594">
              <w:rPr>
                <w:rFonts w:ascii="Times New Roman" w:eastAsia="Batang" w:hAnsi="Times New Roman" w:cs="Times New Roman"/>
                <w:sz w:val="24"/>
                <w:szCs w:val="24"/>
              </w:rPr>
              <w:t xml:space="preserve"> района и поселений </w:t>
            </w:r>
            <w:proofErr w:type="spellStart"/>
            <w:r w:rsidRPr="007A5594">
              <w:rPr>
                <w:rFonts w:ascii="Times New Roman" w:hAnsi="Times New Roman" w:cs="Times New Roman"/>
                <w:sz w:val="24"/>
                <w:szCs w:val="24"/>
              </w:rPr>
              <w:t>Верховского</w:t>
            </w:r>
            <w:proofErr w:type="spellEnd"/>
            <w:r w:rsidRPr="007A5594">
              <w:rPr>
                <w:rFonts w:ascii="Times New Roman" w:hAnsi="Times New Roman" w:cs="Times New Roman"/>
                <w:sz w:val="24"/>
                <w:szCs w:val="24"/>
              </w:rPr>
              <w:t xml:space="preserve"> района.</w:t>
            </w:r>
          </w:p>
          <w:p w:rsidR="007A24C5" w:rsidRPr="007A5594" w:rsidRDefault="007A24C5" w:rsidP="00045C32">
            <w:r w:rsidRPr="007A5594">
              <w:t xml:space="preserve">  </w:t>
            </w:r>
            <w:r w:rsidRPr="007A5594">
              <w:rPr>
                <w:color w:val="000000"/>
              </w:rPr>
              <w:t xml:space="preserve">Общий расход бюджета </w:t>
            </w:r>
            <w:proofErr w:type="spellStart"/>
            <w:r w:rsidRPr="007A5594">
              <w:rPr>
                <w:color w:val="000000"/>
              </w:rPr>
              <w:t>Верховского</w:t>
            </w:r>
            <w:proofErr w:type="spellEnd"/>
            <w:r w:rsidRPr="007A5594">
              <w:rPr>
                <w:color w:val="000000"/>
              </w:rPr>
              <w:t xml:space="preserve"> района на реализацию программы в 2016 году составит 5 тысяч рублей.</w:t>
            </w:r>
          </w:p>
          <w:p w:rsidR="007A24C5" w:rsidRPr="007A5594" w:rsidRDefault="007A24C5" w:rsidP="00045C32">
            <w:pPr>
              <w:pStyle w:val="ConsPlusNormal"/>
              <w:jc w:val="both"/>
              <w:rPr>
                <w:rFonts w:ascii="Times New Roman" w:hAnsi="Times New Roman" w:cs="Times New Roman"/>
                <w:sz w:val="24"/>
                <w:szCs w:val="24"/>
              </w:rPr>
            </w:pPr>
          </w:p>
        </w:tc>
      </w:tr>
      <w:tr w:rsidR="007A24C5" w:rsidRPr="007A5594" w:rsidTr="007A24C5">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 xml:space="preserve">Ожидаемые результаты       </w:t>
            </w:r>
          </w:p>
          <w:p w:rsidR="007A24C5" w:rsidRPr="007A5594" w:rsidRDefault="007A24C5" w:rsidP="00045C32">
            <w:pPr>
              <w:autoSpaceDE w:val="0"/>
              <w:autoSpaceDN w:val="0"/>
              <w:adjustRightInd w:val="0"/>
              <w:rPr>
                <w:rFonts w:eastAsiaTheme="minorHAnsi"/>
                <w:lang w:eastAsia="en-US"/>
              </w:rPr>
            </w:pPr>
            <w:r w:rsidRPr="007A5594">
              <w:rPr>
                <w:rFonts w:eastAsiaTheme="minorHAnsi"/>
                <w:lang w:eastAsia="en-US"/>
              </w:rPr>
              <w:t xml:space="preserve">реализации муниципальной </w:t>
            </w:r>
          </w:p>
          <w:p w:rsidR="007A24C5" w:rsidRPr="007A5594" w:rsidRDefault="007A24C5" w:rsidP="00045C32">
            <w:pPr>
              <w:pStyle w:val="ConsPlusNormal"/>
              <w:jc w:val="both"/>
              <w:rPr>
                <w:rFonts w:ascii="Times New Roman" w:hAnsi="Times New Roman" w:cs="Times New Roman"/>
                <w:sz w:val="24"/>
                <w:szCs w:val="24"/>
              </w:rPr>
            </w:pPr>
            <w:r w:rsidRPr="007A5594">
              <w:rPr>
                <w:rFonts w:ascii="Times New Roman" w:eastAsiaTheme="minorHAnsi" w:hAnsi="Times New Roman" w:cs="Times New Roman"/>
                <w:sz w:val="24"/>
                <w:szCs w:val="24"/>
                <w:lang w:eastAsia="en-US"/>
              </w:rPr>
              <w:t xml:space="preserve">программы                  </w:t>
            </w:r>
          </w:p>
        </w:tc>
        <w:tc>
          <w:tcPr>
            <w:tcW w:w="10560" w:type="dxa"/>
            <w:tcBorders>
              <w:left w:val="single" w:sz="4" w:space="0" w:color="auto"/>
              <w:bottom w:val="single" w:sz="4" w:space="0" w:color="auto"/>
              <w:right w:val="single" w:sz="4" w:space="0" w:color="auto"/>
            </w:tcBorders>
            <w:tcMar>
              <w:top w:w="102" w:type="dxa"/>
              <w:left w:w="62" w:type="dxa"/>
              <w:bottom w:w="102" w:type="dxa"/>
              <w:right w:w="62" w:type="dxa"/>
            </w:tcMar>
          </w:tcPr>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Реализация Программы позволит:</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уменьшить общее число совершенных преступлений;</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xml:space="preserve">- оздоровить обстановку в населенных пунктах </w:t>
            </w:r>
            <w:proofErr w:type="spellStart"/>
            <w:r w:rsidRPr="007A5594">
              <w:rPr>
                <w:rFonts w:ascii="Times New Roman" w:hAnsi="Times New Roman" w:cs="Times New Roman"/>
                <w:sz w:val="24"/>
                <w:szCs w:val="24"/>
              </w:rPr>
              <w:t>Верховского</w:t>
            </w:r>
            <w:proofErr w:type="spellEnd"/>
            <w:r w:rsidRPr="007A5594">
              <w:rPr>
                <w:rFonts w:ascii="Times New Roman" w:hAnsi="Times New Roman" w:cs="Times New Roman"/>
                <w:sz w:val="24"/>
                <w:szCs w:val="24"/>
              </w:rPr>
              <w:t xml:space="preserve"> района и в общественных местах;</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снизить уровень бытовой преступности;</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улучшить профилактику в среде несовершеннолетних и молодежи;</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снизить количество преступлений, связанных с незаконным оборотом наркотических и психотропных средств;</w:t>
            </w:r>
          </w:p>
          <w:p w:rsidR="007A24C5" w:rsidRPr="007A5594" w:rsidRDefault="007A24C5" w:rsidP="00045C32">
            <w:pPr>
              <w:pStyle w:val="ConsPlusNormal"/>
              <w:ind w:firstLine="709"/>
              <w:jc w:val="both"/>
              <w:rPr>
                <w:rFonts w:ascii="Times New Roman" w:hAnsi="Times New Roman" w:cs="Times New Roman"/>
                <w:sz w:val="24"/>
                <w:szCs w:val="24"/>
              </w:rPr>
            </w:pPr>
            <w:r w:rsidRPr="007A5594">
              <w:rPr>
                <w:rFonts w:ascii="Times New Roman" w:hAnsi="Times New Roman" w:cs="Times New Roman"/>
                <w:sz w:val="24"/>
                <w:szCs w:val="24"/>
              </w:rPr>
              <w:t>- повысить уровень доверия населения к правоохранительным органам</w:t>
            </w:r>
          </w:p>
        </w:tc>
      </w:tr>
    </w:tbl>
    <w:p w:rsidR="007A5594" w:rsidRDefault="007A5594" w:rsidP="00494DC9">
      <w:pPr>
        <w:pStyle w:val="1"/>
        <w:shd w:val="clear" w:color="auto" w:fill="auto"/>
        <w:tabs>
          <w:tab w:val="left" w:pos="8625"/>
        </w:tabs>
        <w:spacing w:before="0" w:line="240" w:lineRule="auto"/>
        <w:ind w:firstLine="709"/>
        <w:jc w:val="right"/>
        <w:rPr>
          <w:rFonts w:ascii="Times New Roman" w:hAnsi="Times New Roman" w:cs="Times New Roman"/>
        </w:rPr>
      </w:pPr>
    </w:p>
    <w:p w:rsidR="00494DC9" w:rsidRPr="00A810E2" w:rsidRDefault="00494DC9" w:rsidP="00494DC9">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lastRenderedPageBreak/>
        <w:t>Приложение</w:t>
      </w:r>
      <w:r>
        <w:rPr>
          <w:rFonts w:ascii="Times New Roman" w:hAnsi="Times New Roman" w:cs="Times New Roman"/>
        </w:rPr>
        <w:t xml:space="preserve"> 2</w:t>
      </w:r>
      <w:r w:rsidRPr="00A810E2">
        <w:rPr>
          <w:rFonts w:ascii="Times New Roman" w:hAnsi="Times New Roman" w:cs="Times New Roman"/>
        </w:rPr>
        <w:t xml:space="preserve"> </w:t>
      </w:r>
      <w:proofErr w:type="gramStart"/>
      <w:r w:rsidRPr="00A810E2">
        <w:rPr>
          <w:rFonts w:ascii="Times New Roman" w:hAnsi="Times New Roman" w:cs="Times New Roman"/>
        </w:rPr>
        <w:t>к</w:t>
      </w:r>
      <w:proofErr w:type="gramEnd"/>
      <w:r w:rsidRPr="00A810E2">
        <w:rPr>
          <w:rFonts w:ascii="Times New Roman" w:hAnsi="Times New Roman" w:cs="Times New Roman"/>
        </w:rPr>
        <w:t xml:space="preserve"> </w:t>
      </w:r>
    </w:p>
    <w:p w:rsidR="00494DC9" w:rsidRPr="00A810E2" w:rsidRDefault="00494DC9" w:rsidP="00494DC9">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постановлению администрации </w:t>
      </w:r>
    </w:p>
    <w:p w:rsidR="00494DC9" w:rsidRPr="00A810E2" w:rsidRDefault="00494DC9" w:rsidP="00494DC9">
      <w:pPr>
        <w:pStyle w:val="1"/>
        <w:shd w:val="clear" w:color="auto" w:fill="auto"/>
        <w:tabs>
          <w:tab w:val="left" w:pos="8625"/>
        </w:tabs>
        <w:spacing w:before="0" w:line="240" w:lineRule="auto"/>
        <w:ind w:firstLine="709"/>
        <w:jc w:val="right"/>
        <w:rPr>
          <w:rFonts w:ascii="Times New Roman" w:hAnsi="Times New Roman" w:cs="Times New Roman"/>
        </w:rPr>
      </w:pPr>
      <w:proofErr w:type="spellStart"/>
      <w:r w:rsidRPr="00A810E2">
        <w:rPr>
          <w:rFonts w:ascii="Times New Roman" w:hAnsi="Times New Roman" w:cs="Times New Roman"/>
        </w:rPr>
        <w:t>Верховского</w:t>
      </w:r>
      <w:proofErr w:type="spellEnd"/>
      <w:r w:rsidRPr="00A810E2">
        <w:rPr>
          <w:rFonts w:ascii="Times New Roman" w:hAnsi="Times New Roman" w:cs="Times New Roman"/>
        </w:rPr>
        <w:t xml:space="preserve"> района</w:t>
      </w:r>
    </w:p>
    <w:p w:rsidR="00494DC9" w:rsidRPr="00A810E2" w:rsidRDefault="00494DC9" w:rsidP="00494DC9">
      <w:pPr>
        <w:pStyle w:val="1"/>
        <w:shd w:val="clear" w:color="auto" w:fill="auto"/>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от </w:t>
      </w:r>
      <w:r>
        <w:rPr>
          <w:rFonts w:ascii="Times New Roman" w:hAnsi="Times New Roman" w:cs="Times New Roman"/>
        </w:rPr>
        <w:t xml:space="preserve">26 ноября 2015 </w:t>
      </w:r>
      <w:r w:rsidRPr="00A810E2">
        <w:rPr>
          <w:rFonts w:ascii="Times New Roman" w:hAnsi="Times New Roman" w:cs="Times New Roman"/>
        </w:rPr>
        <w:t xml:space="preserve"> г. №___</w:t>
      </w:r>
    </w:p>
    <w:p w:rsidR="00494DC9" w:rsidRDefault="00494DC9" w:rsidP="00494DC9">
      <w:pPr>
        <w:pStyle w:val="ConsPlusNormal"/>
        <w:jc w:val="right"/>
        <w:outlineLvl w:val="1"/>
      </w:pPr>
    </w:p>
    <w:p w:rsidR="00494DC9" w:rsidRDefault="00494DC9" w:rsidP="00494DC9">
      <w:pPr>
        <w:pStyle w:val="ConsPlusNormal"/>
        <w:jc w:val="right"/>
        <w:outlineLvl w:val="1"/>
        <w:rPr>
          <w:rFonts w:ascii="Times New Roman" w:hAnsi="Times New Roman" w:cs="Times New Roman"/>
          <w:sz w:val="28"/>
          <w:szCs w:val="28"/>
        </w:rPr>
      </w:pPr>
      <w:r w:rsidRPr="00494DC9">
        <w:rPr>
          <w:rFonts w:ascii="Times New Roman" w:hAnsi="Times New Roman" w:cs="Times New Roman"/>
          <w:sz w:val="28"/>
          <w:szCs w:val="28"/>
        </w:rPr>
        <w:t>Приложение 4</w:t>
      </w:r>
      <w:r>
        <w:rPr>
          <w:rFonts w:ascii="Times New Roman" w:hAnsi="Times New Roman" w:cs="Times New Roman"/>
          <w:sz w:val="28"/>
          <w:szCs w:val="28"/>
        </w:rPr>
        <w:t xml:space="preserve">к </w:t>
      </w:r>
    </w:p>
    <w:p w:rsidR="00494DC9" w:rsidRPr="00494DC9" w:rsidRDefault="00494DC9" w:rsidP="00494DC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программе</w:t>
      </w:r>
    </w:p>
    <w:p w:rsidR="00494DC9" w:rsidRPr="00494DC9" w:rsidRDefault="00494DC9" w:rsidP="00494DC9">
      <w:pPr>
        <w:tabs>
          <w:tab w:val="left" w:leader="dot" w:pos="9234"/>
        </w:tabs>
        <w:spacing w:after="60"/>
        <w:jc w:val="right"/>
        <w:rPr>
          <w:sz w:val="28"/>
          <w:szCs w:val="28"/>
        </w:rPr>
      </w:pPr>
      <w:r w:rsidRPr="00494DC9">
        <w:rPr>
          <w:sz w:val="28"/>
          <w:szCs w:val="28"/>
        </w:rPr>
        <w:t>«Профилактика правонарушений и усиление борьбы с преступностью на 2015-2016 годы»</w:t>
      </w:r>
    </w:p>
    <w:p w:rsidR="00494DC9" w:rsidRDefault="00494DC9" w:rsidP="00494DC9">
      <w:pPr>
        <w:pStyle w:val="ConsPlusNormal"/>
        <w:ind w:firstLine="540"/>
        <w:jc w:val="both"/>
      </w:pPr>
    </w:p>
    <w:p w:rsidR="00494DC9" w:rsidRPr="007A5594" w:rsidRDefault="00494DC9" w:rsidP="00494DC9">
      <w:pPr>
        <w:pStyle w:val="ConsPlusNormal"/>
        <w:ind w:firstLine="540"/>
        <w:jc w:val="both"/>
        <w:rPr>
          <w:sz w:val="24"/>
          <w:szCs w:val="24"/>
        </w:rPr>
      </w:pPr>
    </w:p>
    <w:p w:rsidR="00494DC9" w:rsidRPr="007A5594" w:rsidRDefault="00494DC9" w:rsidP="00494DC9">
      <w:pPr>
        <w:pStyle w:val="ConsPlusNormal"/>
        <w:ind w:firstLine="540"/>
        <w:jc w:val="center"/>
        <w:rPr>
          <w:rFonts w:ascii="Times New Roman" w:hAnsi="Times New Roman" w:cs="Times New Roman"/>
          <w:sz w:val="24"/>
          <w:szCs w:val="24"/>
        </w:rPr>
      </w:pPr>
      <w:r w:rsidRPr="007A5594">
        <w:rPr>
          <w:rFonts w:ascii="Times New Roman" w:hAnsi="Times New Roman" w:cs="Times New Roman"/>
          <w:sz w:val="24"/>
          <w:szCs w:val="24"/>
        </w:rPr>
        <w:t>(тыс</w:t>
      </w:r>
      <w:proofErr w:type="gramStart"/>
      <w:r w:rsidRPr="007A5594">
        <w:rPr>
          <w:rFonts w:ascii="Times New Roman" w:hAnsi="Times New Roman" w:cs="Times New Roman"/>
          <w:sz w:val="24"/>
          <w:szCs w:val="24"/>
        </w:rPr>
        <w:t>.р</w:t>
      </w:r>
      <w:proofErr w:type="gramEnd"/>
      <w:r w:rsidRPr="007A5594">
        <w:rPr>
          <w:rFonts w:ascii="Times New Roman" w:hAnsi="Times New Roman" w:cs="Times New Roman"/>
          <w:sz w:val="24"/>
          <w:szCs w:val="24"/>
        </w:rPr>
        <w:t>ублей)</w:t>
      </w:r>
    </w:p>
    <w:tbl>
      <w:tblPr>
        <w:tblStyle w:val="a3"/>
        <w:tblW w:w="0" w:type="auto"/>
        <w:tblLook w:val="04A0"/>
      </w:tblPr>
      <w:tblGrid>
        <w:gridCol w:w="2680"/>
        <w:gridCol w:w="2685"/>
        <w:gridCol w:w="2678"/>
        <w:gridCol w:w="1955"/>
        <w:gridCol w:w="1479"/>
        <w:gridCol w:w="1830"/>
        <w:gridCol w:w="1479"/>
      </w:tblGrid>
      <w:tr w:rsidR="00494DC9" w:rsidRPr="007A5594" w:rsidTr="00494DC9">
        <w:trPr>
          <w:trHeight w:val="1240"/>
        </w:trPr>
        <w:tc>
          <w:tcPr>
            <w:tcW w:w="2680" w:type="dxa"/>
            <w:vMerge w:val="restart"/>
          </w:tcPr>
          <w:p w:rsidR="00494DC9" w:rsidRPr="007A5594" w:rsidRDefault="00494DC9" w:rsidP="00045C32">
            <w:pPr>
              <w:autoSpaceDE w:val="0"/>
              <w:autoSpaceDN w:val="0"/>
              <w:adjustRightInd w:val="0"/>
              <w:jc w:val="center"/>
              <w:rPr>
                <w:sz w:val="24"/>
                <w:szCs w:val="24"/>
              </w:rPr>
            </w:pPr>
            <w:r w:rsidRPr="007A5594">
              <w:rPr>
                <w:sz w:val="24"/>
                <w:szCs w:val="24"/>
              </w:rPr>
              <w:t>Статус</w:t>
            </w:r>
          </w:p>
        </w:tc>
        <w:tc>
          <w:tcPr>
            <w:tcW w:w="2685" w:type="dxa"/>
            <w:vMerge w:val="restart"/>
          </w:tcPr>
          <w:p w:rsidR="00494DC9" w:rsidRPr="007A5594" w:rsidRDefault="00494DC9" w:rsidP="00045C32">
            <w:pPr>
              <w:autoSpaceDE w:val="0"/>
              <w:autoSpaceDN w:val="0"/>
              <w:adjustRightInd w:val="0"/>
              <w:jc w:val="both"/>
              <w:rPr>
                <w:sz w:val="24"/>
                <w:szCs w:val="24"/>
              </w:rPr>
            </w:pPr>
            <w:r w:rsidRPr="007A5594">
              <w:rPr>
                <w:sz w:val="24"/>
                <w:szCs w:val="24"/>
              </w:rPr>
              <w:t>Наименование муниципальной программы, основного мероприятия муниципальной программы, подпрограммы, ведомственной целевой программы, Основного мероприятия подпрограммы</w:t>
            </w:r>
          </w:p>
        </w:tc>
        <w:tc>
          <w:tcPr>
            <w:tcW w:w="2678" w:type="dxa"/>
            <w:vMerge w:val="restart"/>
          </w:tcPr>
          <w:p w:rsidR="00494DC9" w:rsidRPr="007A5594" w:rsidRDefault="00494DC9" w:rsidP="00494DC9">
            <w:pPr>
              <w:autoSpaceDE w:val="0"/>
              <w:autoSpaceDN w:val="0"/>
              <w:adjustRightInd w:val="0"/>
              <w:rPr>
                <w:sz w:val="24"/>
                <w:szCs w:val="24"/>
              </w:rPr>
            </w:pPr>
            <w:r w:rsidRPr="007A5594">
              <w:rPr>
                <w:sz w:val="24"/>
                <w:szCs w:val="24"/>
              </w:rPr>
              <w:t xml:space="preserve">Ответственный исполнитель и соисполнители муниципальной программы. Подпрограммы, основного мероприятия. Главные распорядители средств бюджета </w:t>
            </w:r>
          </w:p>
        </w:tc>
        <w:tc>
          <w:tcPr>
            <w:tcW w:w="6743" w:type="dxa"/>
            <w:gridSpan w:val="4"/>
          </w:tcPr>
          <w:p w:rsidR="00494DC9" w:rsidRPr="007A5594" w:rsidRDefault="00494DC9" w:rsidP="00045C32">
            <w:pPr>
              <w:autoSpaceDE w:val="0"/>
              <w:autoSpaceDN w:val="0"/>
              <w:adjustRightInd w:val="0"/>
              <w:jc w:val="both"/>
              <w:rPr>
                <w:sz w:val="24"/>
                <w:szCs w:val="24"/>
              </w:rPr>
            </w:pPr>
          </w:p>
          <w:p w:rsidR="00494DC9" w:rsidRPr="007A5594" w:rsidRDefault="00494DC9" w:rsidP="00045C32">
            <w:pPr>
              <w:jc w:val="center"/>
              <w:rPr>
                <w:sz w:val="24"/>
                <w:szCs w:val="24"/>
              </w:rPr>
            </w:pPr>
            <w:r w:rsidRPr="007A5594">
              <w:rPr>
                <w:sz w:val="24"/>
                <w:szCs w:val="24"/>
              </w:rPr>
              <w:t>Оценка расходов по годам реализации, годы</w:t>
            </w:r>
          </w:p>
        </w:tc>
      </w:tr>
      <w:tr w:rsidR="00494DC9" w:rsidRPr="007A5594" w:rsidTr="00494DC9">
        <w:trPr>
          <w:gridAfter w:val="1"/>
          <w:wAfter w:w="1479" w:type="dxa"/>
          <w:trHeight w:val="1240"/>
        </w:trPr>
        <w:tc>
          <w:tcPr>
            <w:tcW w:w="2680" w:type="dxa"/>
            <w:vMerge/>
          </w:tcPr>
          <w:p w:rsidR="00494DC9" w:rsidRPr="007A5594" w:rsidRDefault="00494DC9" w:rsidP="00045C32">
            <w:pPr>
              <w:autoSpaceDE w:val="0"/>
              <w:autoSpaceDN w:val="0"/>
              <w:adjustRightInd w:val="0"/>
              <w:jc w:val="both"/>
              <w:rPr>
                <w:sz w:val="24"/>
                <w:szCs w:val="24"/>
              </w:rPr>
            </w:pPr>
          </w:p>
        </w:tc>
        <w:tc>
          <w:tcPr>
            <w:tcW w:w="2685" w:type="dxa"/>
            <w:vMerge/>
          </w:tcPr>
          <w:p w:rsidR="00494DC9" w:rsidRPr="007A5594" w:rsidRDefault="00494DC9" w:rsidP="00045C32">
            <w:pPr>
              <w:autoSpaceDE w:val="0"/>
              <w:autoSpaceDN w:val="0"/>
              <w:adjustRightInd w:val="0"/>
              <w:jc w:val="both"/>
              <w:rPr>
                <w:sz w:val="24"/>
                <w:szCs w:val="24"/>
              </w:rPr>
            </w:pPr>
          </w:p>
        </w:tc>
        <w:tc>
          <w:tcPr>
            <w:tcW w:w="2678" w:type="dxa"/>
            <w:vMerge/>
          </w:tcPr>
          <w:p w:rsidR="00494DC9" w:rsidRPr="007A5594" w:rsidRDefault="00494DC9" w:rsidP="00045C32">
            <w:pPr>
              <w:autoSpaceDE w:val="0"/>
              <w:autoSpaceDN w:val="0"/>
              <w:adjustRightInd w:val="0"/>
              <w:jc w:val="both"/>
              <w:rPr>
                <w:sz w:val="24"/>
                <w:szCs w:val="24"/>
              </w:rPr>
            </w:pPr>
          </w:p>
        </w:tc>
        <w:tc>
          <w:tcPr>
            <w:tcW w:w="1955" w:type="dxa"/>
          </w:tcPr>
          <w:p w:rsidR="00494DC9" w:rsidRPr="007A5594" w:rsidRDefault="00494DC9" w:rsidP="00045C32">
            <w:pPr>
              <w:autoSpaceDE w:val="0"/>
              <w:autoSpaceDN w:val="0"/>
              <w:adjustRightInd w:val="0"/>
              <w:jc w:val="both"/>
              <w:rPr>
                <w:sz w:val="24"/>
                <w:szCs w:val="24"/>
              </w:rPr>
            </w:pPr>
            <w:r w:rsidRPr="007A5594">
              <w:rPr>
                <w:sz w:val="24"/>
                <w:szCs w:val="24"/>
              </w:rPr>
              <w:t>Всего по муниципальной программе</w:t>
            </w:r>
          </w:p>
        </w:tc>
        <w:tc>
          <w:tcPr>
            <w:tcW w:w="1479" w:type="dxa"/>
          </w:tcPr>
          <w:p w:rsidR="00494DC9" w:rsidRPr="007A5594" w:rsidRDefault="00494DC9" w:rsidP="00045C32">
            <w:pPr>
              <w:autoSpaceDE w:val="0"/>
              <w:autoSpaceDN w:val="0"/>
              <w:adjustRightInd w:val="0"/>
              <w:jc w:val="both"/>
              <w:rPr>
                <w:sz w:val="24"/>
                <w:szCs w:val="24"/>
              </w:rPr>
            </w:pPr>
            <w:r w:rsidRPr="007A5594">
              <w:rPr>
                <w:sz w:val="24"/>
                <w:szCs w:val="24"/>
              </w:rPr>
              <w:t>Первый год реализации</w:t>
            </w:r>
          </w:p>
        </w:tc>
        <w:tc>
          <w:tcPr>
            <w:tcW w:w="1830" w:type="dxa"/>
          </w:tcPr>
          <w:p w:rsidR="00494DC9" w:rsidRPr="007A5594" w:rsidRDefault="00494DC9" w:rsidP="00045C32">
            <w:pPr>
              <w:autoSpaceDE w:val="0"/>
              <w:autoSpaceDN w:val="0"/>
              <w:adjustRightInd w:val="0"/>
              <w:jc w:val="both"/>
              <w:rPr>
                <w:sz w:val="24"/>
                <w:szCs w:val="24"/>
              </w:rPr>
            </w:pPr>
            <w:r w:rsidRPr="007A5594">
              <w:rPr>
                <w:sz w:val="24"/>
                <w:szCs w:val="24"/>
              </w:rPr>
              <w:t>Второй год реализации</w:t>
            </w:r>
          </w:p>
        </w:tc>
      </w:tr>
      <w:tr w:rsidR="00494DC9" w:rsidRPr="007A5594" w:rsidTr="00494DC9">
        <w:trPr>
          <w:gridAfter w:val="1"/>
          <w:wAfter w:w="1479" w:type="dxa"/>
          <w:trHeight w:val="216"/>
        </w:trPr>
        <w:tc>
          <w:tcPr>
            <w:tcW w:w="2680"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1</w:t>
            </w:r>
          </w:p>
        </w:tc>
        <w:tc>
          <w:tcPr>
            <w:tcW w:w="2685"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2</w:t>
            </w:r>
          </w:p>
        </w:tc>
        <w:tc>
          <w:tcPr>
            <w:tcW w:w="2678"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3</w:t>
            </w:r>
          </w:p>
        </w:tc>
        <w:tc>
          <w:tcPr>
            <w:tcW w:w="1955"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4</w:t>
            </w:r>
          </w:p>
        </w:tc>
        <w:tc>
          <w:tcPr>
            <w:tcW w:w="1479"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5</w:t>
            </w:r>
          </w:p>
        </w:tc>
        <w:tc>
          <w:tcPr>
            <w:tcW w:w="1830"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6</w:t>
            </w:r>
          </w:p>
        </w:tc>
      </w:tr>
      <w:tr w:rsidR="00494DC9" w:rsidRPr="007A5594" w:rsidTr="00494DC9">
        <w:trPr>
          <w:gridAfter w:val="1"/>
          <w:wAfter w:w="1479" w:type="dxa"/>
          <w:trHeight w:val="377"/>
        </w:trPr>
        <w:tc>
          <w:tcPr>
            <w:tcW w:w="2680" w:type="dxa"/>
            <w:vMerge w:val="restart"/>
          </w:tcPr>
          <w:p w:rsidR="00494DC9" w:rsidRPr="007A5594" w:rsidRDefault="00494DC9" w:rsidP="00045C32">
            <w:pPr>
              <w:autoSpaceDE w:val="0"/>
              <w:autoSpaceDN w:val="0"/>
              <w:adjustRightInd w:val="0"/>
              <w:jc w:val="both"/>
              <w:rPr>
                <w:sz w:val="24"/>
                <w:szCs w:val="24"/>
              </w:rPr>
            </w:pPr>
            <w:r w:rsidRPr="007A5594">
              <w:rPr>
                <w:sz w:val="24"/>
                <w:szCs w:val="24"/>
              </w:rPr>
              <w:t>Муниципальная программа</w:t>
            </w:r>
          </w:p>
        </w:tc>
        <w:tc>
          <w:tcPr>
            <w:tcW w:w="2685" w:type="dxa"/>
            <w:vMerge w:val="restart"/>
          </w:tcPr>
          <w:p w:rsidR="00494DC9" w:rsidRPr="007A5594" w:rsidRDefault="00494DC9" w:rsidP="00494DC9">
            <w:pPr>
              <w:tabs>
                <w:tab w:val="left" w:leader="dot" w:pos="9234"/>
              </w:tabs>
              <w:spacing w:after="60"/>
              <w:rPr>
                <w:sz w:val="24"/>
                <w:szCs w:val="24"/>
              </w:rPr>
            </w:pPr>
            <w:r w:rsidRPr="007A5594">
              <w:rPr>
                <w:sz w:val="24"/>
                <w:szCs w:val="24"/>
              </w:rPr>
              <w:t>«Профилактика правонарушений и усиление борьбы с преступностью на 2015-2016 годы»</w:t>
            </w:r>
          </w:p>
          <w:p w:rsidR="00494DC9" w:rsidRPr="007A5594" w:rsidRDefault="00494DC9" w:rsidP="00045C32">
            <w:pPr>
              <w:autoSpaceDE w:val="0"/>
              <w:autoSpaceDN w:val="0"/>
              <w:adjustRightInd w:val="0"/>
              <w:jc w:val="both"/>
              <w:rPr>
                <w:rFonts w:ascii="Arial" w:hAnsi="Arial" w:cs="Arial"/>
                <w:sz w:val="24"/>
                <w:szCs w:val="24"/>
              </w:rPr>
            </w:pPr>
          </w:p>
        </w:tc>
        <w:tc>
          <w:tcPr>
            <w:tcW w:w="2678" w:type="dxa"/>
          </w:tcPr>
          <w:p w:rsidR="00494DC9" w:rsidRPr="007A5594" w:rsidRDefault="00494DC9" w:rsidP="00045C32">
            <w:pPr>
              <w:jc w:val="both"/>
              <w:rPr>
                <w:rFonts w:ascii="Arial" w:hAnsi="Arial" w:cs="Arial"/>
                <w:sz w:val="24"/>
                <w:szCs w:val="24"/>
              </w:rPr>
            </w:pPr>
            <w:r w:rsidRPr="007A5594">
              <w:rPr>
                <w:sz w:val="24"/>
                <w:szCs w:val="24"/>
              </w:rPr>
              <w:t>Всего</w:t>
            </w:r>
          </w:p>
        </w:tc>
        <w:tc>
          <w:tcPr>
            <w:tcW w:w="1955"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5,00</w:t>
            </w:r>
          </w:p>
        </w:tc>
        <w:tc>
          <w:tcPr>
            <w:tcW w:w="1479"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0,0</w:t>
            </w:r>
          </w:p>
        </w:tc>
        <w:tc>
          <w:tcPr>
            <w:tcW w:w="1830"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5,0</w:t>
            </w:r>
          </w:p>
        </w:tc>
      </w:tr>
      <w:tr w:rsidR="00494DC9" w:rsidRPr="007A5594" w:rsidTr="00494DC9">
        <w:trPr>
          <w:gridAfter w:val="1"/>
          <w:wAfter w:w="1479" w:type="dxa"/>
          <w:trHeight w:val="377"/>
        </w:trPr>
        <w:tc>
          <w:tcPr>
            <w:tcW w:w="2680" w:type="dxa"/>
            <w:vMerge/>
          </w:tcPr>
          <w:p w:rsidR="00494DC9" w:rsidRPr="007A5594" w:rsidRDefault="00494DC9" w:rsidP="00045C32">
            <w:pPr>
              <w:autoSpaceDE w:val="0"/>
              <w:autoSpaceDN w:val="0"/>
              <w:adjustRightInd w:val="0"/>
              <w:jc w:val="both"/>
              <w:rPr>
                <w:sz w:val="24"/>
                <w:szCs w:val="24"/>
              </w:rPr>
            </w:pPr>
          </w:p>
        </w:tc>
        <w:tc>
          <w:tcPr>
            <w:tcW w:w="2685" w:type="dxa"/>
            <w:vMerge/>
          </w:tcPr>
          <w:p w:rsidR="00494DC9" w:rsidRPr="007A5594" w:rsidRDefault="00494DC9" w:rsidP="00045C32">
            <w:pPr>
              <w:autoSpaceDE w:val="0"/>
              <w:autoSpaceDN w:val="0"/>
              <w:adjustRightInd w:val="0"/>
              <w:jc w:val="both"/>
              <w:rPr>
                <w:sz w:val="24"/>
                <w:szCs w:val="24"/>
              </w:rPr>
            </w:pPr>
          </w:p>
        </w:tc>
        <w:tc>
          <w:tcPr>
            <w:tcW w:w="2678" w:type="dxa"/>
          </w:tcPr>
          <w:p w:rsidR="00494DC9" w:rsidRPr="007A5594" w:rsidRDefault="00494DC9" w:rsidP="00045C32">
            <w:pPr>
              <w:jc w:val="both"/>
              <w:rPr>
                <w:sz w:val="24"/>
                <w:szCs w:val="24"/>
              </w:rPr>
            </w:pPr>
            <w:r w:rsidRPr="007A5594">
              <w:rPr>
                <w:sz w:val="24"/>
                <w:szCs w:val="24"/>
              </w:rPr>
              <w:t>Местный бюджет</w:t>
            </w:r>
          </w:p>
        </w:tc>
        <w:tc>
          <w:tcPr>
            <w:tcW w:w="1955"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5,0</w:t>
            </w:r>
          </w:p>
        </w:tc>
        <w:tc>
          <w:tcPr>
            <w:tcW w:w="1479"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0,0</w:t>
            </w:r>
          </w:p>
        </w:tc>
        <w:tc>
          <w:tcPr>
            <w:tcW w:w="1830"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5,0</w:t>
            </w:r>
          </w:p>
        </w:tc>
      </w:tr>
      <w:tr w:rsidR="00494DC9" w:rsidRPr="007A5594" w:rsidTr="00494DC9">
        <w:trPr>
          <w:gridAfter w:val="1"/>
          <w:wAfter w:w="1479" w:type="dxa"/>
          <w:trHeight w:val="189"/>
        </w:trPr>
        <w:tc>
          <w:tcPr>
            <w:tcW w:w="2680" w:type="dxa"/>
            <w:vMerge/>
          </w:tcPr>
          <w:p w:rsidR="00494DC9" w:rsidRPr="007A5594" w:rsidRDefault="00494DC9" w:rsidP="00045C32">
            <w:pPr>
              <w:autoSpaceDE w:val="0"/>
              <w:autoSpaceDN w:val="0"/>
              <w:adjustRightInd w:val="0"/>
              <w:jc w:val="both"/>
              <w:rPr>
                <w:sz w:val="24"/>
                <w:szCs w:val="24"/>
              </w:rPr>
            </w:pPr>
          </w:p>
        </w:tc>
        <w:tc>
          <w:tcPr>
            <w:tcW w:w="2685" w:type="dxa"/>
            <w:vMerge/>
          </w:tcPr>
          <w:p w:rsidR="00494DC9" w:rsidRPr="007A5594" w:rsidRDefault="00494DC9" w:rsidP="00045C32">
            <w:pPr>
              <w:autoSpaceDE w:val="0"/>
              <w:autoSpaceDN w:val="0"/>
              <w:adjustRightInd w:val="0"/>
              <w:jc w:val="both"/>
              <w:rPr>
                <w:sz w:val="24"/>
                <w:szCs w:val="24"/>
              </w:rPr>
            </w:pPr>
          </w:p>
        </w:tc>
        <w:tc>
          <w:tcPr>
            <w:tcW w:w="2678" w:type="dxa"/>
          </w:tcPr>
          <w:p w:rsidR="00494DC9" w:rsidRPr="007A5594" w:rsidRDefault="00494DC9" w:rsidP="00045C32">
            <w:pPr>
              <w:jc w:val="both"/>
              <w:rPr>
                <w:sz w:val="24"/>
                <w:szCs w:val="24"/>
              </w:rPr>
            </w:pPr>
            <w:r w:rsidRPr="007A5594">
              <w:rPr>
                <w:sz w:val="24"/>
                <w:szCs w:val="24"/>
              </w:rPr>
              <w:t>Областной  бюджет</w:t>
            </w:r>
          </w:p>
        </w:tc>
        <w:tc>
          <w:tcPr>
            <w:tcW w:w="1955"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w:t>
            </w:r>
          </w:p>
        </w:tc>
        <w:tc>
          <w:tcPr>
            <w:tcW w:w="1479"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w:t>
            </w:r>
          </w:p>
        </w:tc>
        <w:tc>
          <w:tcPr>
            <w:tcW w:w="1830"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w:t>
            </w:r>
          </w:p>
        </w:tc>
      </w:tr>
      <w:tr w:rsidR="00494DC9" w:rsidRPr="007A5594" w:rsidTr="00494DC9">
        <w:trPr>
          <w:gridAfter w:val="1"/>
          <w:wAfter w:w="1479" w:type="dxa"/>
          <w:trHeight w:val="189"/>
        </w:trPr>
        <w:tc>
          <w:tcPr>
            <w:tcW w:w="2680" w:type="dxa"/>
            <w:vMerge/>
          </w:tcPr>
          <w:p w:rsidR="00494DC9" w:rsidRPr="007A5594" w:rsidRDefault="00494DC9" w:rsidP="00045C32">
            <w:pPr>
              <w:autoSpaceDE w:val="0"/>
              <w:autoSpaceDN w:val="0"/>
              <w:adjustRightInd w:val="0"/>
              <w:jc w:val="both"/>
              <w:rPr>
                <w:sz w:val="24"/>
                <w:szCs w:val="24"/>
              </w:rPr>
            </w:pPr>
          </w:p>
        </w:tc>
        <w:tc>
          <w:tcPr>
            <w:tcW w:w="2685" w:type="dxa"/>
            <w:vMerge/>
          </w:tcPr>
          <w:p w:rsidR="00494DC9" w:rsidRPr="007A5594" w:rsidRDefault="00494DC9" w:rsidP="00045C32">
            <w:pPr>
              <w:autoSpaceDE w:val="0"/>
              <w:autoSpaceDN w:val="0"/>
              <w:adjustRightInd w:val="0"/>
              <w:jc w:val="both"/>
              <w:rPr>
                <w:sz w:val="24"/>
                <w:szCs w:val="24"/>
              </w:rPr>
            </w:pPr>
          </w:p>
        </w:tc>
        <w:tc>
          <w:tcPr>
            <w:tcW w:w="2678" w:type="dxa"/>
          </w:tcPr>
          <w:p w:rsidR="00494DC9" w:rsidRPr="007A5594" w:rsidRDefault="00494DC9" w:rsidP="00045C32">
            <w:pPr>
              <w:jc w:val="both"/>
              <w:rPr>
                <w:sz w:val="24"/>
                <w:szCs w:val="24"/>
              </w:rPr>
            </w:pPr>
            <w:r w:rsidRPr="007A5594">
              <w:rPr>
                <w:sz w:val="24"/>
                <w:szCs w:val="24"/>
              </w:rPr>
              <w:t>Федеральный бюджет</w:t>
            </w:r>
          </w:p>
        </w:tc>
        <w:tc>
          <w:tcPr>
            <w:tcW w:w="1955"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w:t>
            </w:r>
          </w:p>
        </w:tc>
        <w:tc>
          <w:tcPr>
            <w:tcW w:w="1479"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w:t>
            </w:r>
          </w:p>
        </w:tc>
        <w:tc>
          <w:tcPr>
            <w:tcW w:w="1830" w:type="dxa"/>
          </w:tcPr>
          <w:p w:rsidR="00494DC9" w:rsidRPr="007A5594" w:rsidRDefault="00494DC9" w:rsidP="00045C32">
            <w:pPr>
              <w:autoSpaceDE w:val="0"/>
              <w:autoSpaceDN w:val="0"/>
              <w:adjustRightInd w:val="0"/>
              <w:jc w:val="both"/>
              <w:rPr>
                <w:rFonts w:ascii="Arial" w:hAnsi="Arial" w:cs="Arial"/>
                <w:sz w:val="24"/>
                <w:szCs w:val="24"/>
              </w:rPr>
            </w:pPr>
            <w:r w:rsidRPr="007A5594">
              <w:rPr>
                <w:rFonts w:ascii="Arial" w:hAnsi="Arial" w:cs="Arial"/>
                <w:sz w:val="24"/>
                <w:szCs w:val="24"/>
              </w:rPr>
              <w:t>-</w:t>
            </w:r>
          </w:p>
        </w:tc>
      </w:tr>
    </w:tbl>
    <w:p w:rsidR="0000543E" w:rsidRDefault="0000543E" w:rsidP="0000543E">
      <w:pPr>
        <w:ind w:firstLine="709"/>
        <w:jc w:val="both"/>
        <w:rPr>
          <w:sz w:val="28"/>
          <w:szCs w:val="28"/>
        </w:rPr>
      </w:pPr>
    </w:p>
    <w:p w:rsidR="007A24C5" w:rsidRDefault="007A24C5" w:rsidP="003605B3">
      <w:pPr>
        <w:jc w:val="both"/>
        <w:rPr>
          <w:color w:val="000000"/>
        </w:rPr>
      </w:pPr>
    </w:p>
    <w:p w:rsidR="007A24C5" w:rsidRDefault="007A24C5" w:rsidP="003605B3">
      <w:pPr>
        <w:jc w:val="both"/>
        <w:rPr>
          <w:color w:val="000000"/>
        </w:rPr>
        <w:sectPr w:rsidR="007A24C5" w:rsidSect="007A24C5">
          <w:pgSz w:w="16838" w:h="11906" w:orient="landscape"/>
          <w:pgMar w:top="1701" w:right="1134" w:bottom="851" w:left="1134" w:header="709" w:footer="709" w:gutter="0"/>
          <w:cols w:space="708"/>
          <w:docGrid w:linePitch="360"/>
        </w:sectPr>
      </w:pPr>
    </w:p>
    <w:p w:rsidR="007A24C5" w:rsidRDefault="007A24C5" w:rsidP="003605B3">
      <w:pPr>
        <w:jc w:val="both"/>
        <w:rPr>
          <w:color w:val="000000"/>
        </w:rPr>
      </w:pPr>
    </w:p>
    <w:p w:rsidR="00494DC9" w:rsidRPr="00A810E2" w:rsidRDefault="00494DC9" w:rsidP="00494DC9">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t>Приложение</w:t>
      </w:r>
      <w:r>
        <w:rPr>
          <w:rFonts w:ascii="Times New Roman" w:hAnsi="Times New Roman" w:cs="Times New Roman"/>
        </w:rPr>
        <w:t xml:space="preserve"> 3</w:t>
      </w:r>
      <w:r w:rsidRPr="00A810E2">
        <w:rPr>
          <w:rFonts w:ascii="Times New Roman" w:hAnsi="Times New Roman" w:cs="Times New Roman"/>
        </w:rPr>
        <w:t xml:space="preserve"> </w:t>
      </w:r>
      <w:proofErr w:type="gramStart"/>
      <w:r w:rsidRPr="00A810E2">
        <w:rPr>
          <w:rFonts w:ascii="Times New Roman" w:hAnsi="Times New Roman" w:cs="Times New Roman"/>
        </w:rPr>
        <w:t>к</w:t>
      </w:r>
      <w:proofErr w:type="gramEnd"/>
      <w:r w:rsidRPr="00A810E2">
        <w:rPr>
          <w:rFonts w:ascii="Times New Roman" w:hAnsi="Times New Roman" w:cs="Times New Roman"/>
        </w:rPr>
        <w:t xml:space="preserve"> </w:t>
      </w:r>
    </w:p>
    <w:p w:rsidR="00494DC9" w:rsidRPr="00A810E2" w:rsidRDefault="00494DC9" w:rsidP="00494DC9">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постановлению администрации </w:t>
      </w:r>
    </w:p>
    <w:p w:rsidR="00494DC9" w:rsidRPr="00A810E2" w:rsidRDefault="00494DC9" w:rsidP="00494DC9">
      <w:pPr>
        <w:pStyle w:val="1"/>
        <w:shd w:val="clear" w:color="auto" w:fill="auto"/>
        <w:tabs>
          <w:tab w:val="left" w:pos="8625"/>
        </w:tabs>
        <w:spacing w:before="0" w:line="240" w:lineRule="auto"/>
        <w:ind w:firstLine="709"/>
        <w:jc w:val="right"/>
        <w:rPr>
          <w:rFonts w:ascii="Times New Roman" w:hAnsi="Times New Roman" w:cs="Times New Roman"/>
        </w:rPr>
      </w:pPr>
      <w:proofErr w:type="spellStart"/>
      <w:r w:rsidRPr="00A810E2">
        <w:rPr>
          <w:rFonts w:ascii="Times New Roman" w:hAnsi="Times New Roman" w:cs="Times New Roman"/>
        </w:rPr>
        <w:t>Верховского</w:t>
      </w:r>
      <w:proofErr w:type="spellEnd"/>
      <w:r w:rsidRPr="00A810E2">
        <w:rPr>
          <w:rFonts w:ascii="Times New Roman" w:hAnsi="Times New Roman" w:cs="Times New Roman"/>
        </w:rPr>
        <w:t xml:space="preserve"> района</w:t>
      </w:r>
    </w:p>
    <w:p w:rsidR="00494DC9" w:rsidRPr="00A810E2" w:rsidRDefault="00494DC9" w:rsidP="00494DC9">
      <w:pPr>
        <w:pStyle w:val="1"/>
        <w:shd w:val="clear" w:color="auto" w:fill="auto"/>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от </w:t>
      </w:r>
      <w:r>
        <w:rPr>
          <w:rFonts w:ascii="Times New Roman" w:hAnsi="Times New Roman" w:cs="Times New Roman"/>
        </w:rPr>
        <w:t xml:space="preserve">26 ноября 2015 </w:t>
      </w:r>
      <w:r w:rsidRPr="00A810E2">
        <w:rPr>
          <w:rFonts w:ascii="Times New Roman" w:hAnsi="Times New Roman" w:cs="Times New Roman"/>
        </w:rPr>
        <w:t>г. №___</w:t>
      </w:r>
    </w:p>
    <w:p w:rsidR="007A24C5" w:rsidRDefault="007A24C5" w:rsidP="003605B3">
      <w:pPr>
        <w:jc w:val="both"/>
        <w:rPr>
          <w:color w:val="000000"/>
        </w:rPr>
      </w:pPr>
    </w:p>
    <w:p w:rsidR="007A24C5" w:rsidRDefault="007A24C5" w:rsidP="003605B3">
      <w:pPr>
        <w:jc w:val="both"/>
        <w:rPr>
          <w:color w:val="000000"/>
        </w:rPr>
      </w:pPr>
    </w:p>
    <w:p w:rsidR="00045C32" w:rsidRPr="00D7017D" w:rsidRDefault="00045C32" w:rsidP="00045C32">
      <w:pPr>
        <w:tabs>
          <w:tab w:val="left" w:leader="dot" w:pos="9234"/>
        </w:tabs>
        <w:spacing w:after="60"/>
        <w:jc w:val="right"/>
        <w:rPr>
          <w:sz w:val="28"/>
          <w:szCs w:val="28"/>
        </w:rPr>
      </w:pPr>
      <w:r w:rsidRPr="00D7017D">
        <w:rPr>
          <w:sz w:val="28"/>
          <w:szCs w:val="28"/>
        </w:rPr>
        <w:t>Приложение 2к муниципальной программе</w:t>
      </w:r>
    </w:p>
    <w:p w:rsidR="00045C32" w:rsidRPr="00D7017D" w:rsidRDefault="00045C32" w:rsidP="00045C32">
      <w:pPr>
        <w:tabs>
          <w:tab w:val="left" w:leader="dot" w:pos="9234"/>
        </w:tabs>
        <w:spacing w:after="60"/>
        <w:jc w:val="right"/>
        <w:rPr>
          <w:sz w:val="28"/>
          <w:szCs w:val="28"/>
        </w:rPr>
      </w:pPr>
      <w:r w:rsidRPr="00D7017D">
        <w:rPr>
          <w:sz w:val="28"/>
          <w:szCs w:val="28"/>
        </w:rPr>
        <w:t xml:space="preserve"> «Профилактика правонарушений и усиление борьбы с преступностью на 2015-2016 годы»</w:t>
      </w:r>
    </w:p>
    <w:p w:rsidR="00045C32" w:rsidRPr="00A810E2" w:rsidRDefault="00045C32" w:rsidP="00045C32">
      <w:pPr>
        <w:tabs>
          <w:tab w:val="left" w:leader="dot" w:pos="9234"/>
        </w:tabs>
        <w:spacing w:after="60"/>
        <w:jc w:val="right"/>
        <w:rPr>
          <w:sz w:val="20"/>
        </w:rPr>
      </w:pPr>
      <w:r w:rsidRPr="00D7017D">
        <w:rPr>
          <w:sz w:val="28"/>
          <w:szCs w:val="28"/>
        </w:rPr>
        <w:t>Таблица 2</w:t>
      </w:r>
    </w:p>
    <w:p w:rsidR="00045C32" w:rsidRPr="00A810E2" w:rsidRDefault="00045C32" w:rsidP="00045C32">
      <w:pPr>
        <w:tabs>
          <w:tab w:val="left" w:leader="dot" w:pos="9234"/>
        </w:tabs>
        <w:spacing w:after="60"/>
        <w:jc w:val="center"/>
        <w:rPr>
          <w:sz w:val="20"/>
          <w:szCs w:val="18"/>
        </w:rPr>
      </w:pPr>
    </w:p>
    <w:p w:rsidR="00045C32" w:rsidRPr="00A810E2" w:rsidRDefault="00045C32" w:rsidP="00045C32">
      <w:pPr>
        <w:tabs>
          <w:tab w:val="left" w:leader="dot" w:pos="9234"/>
        </w:tabs>
        <w:spacing w:after="60"/>
        <w:jc w:val="center"/>
        <w:rPr>
          <w:sz w:val="20"/>
          <w:szCs w:val="18"/>
        </w:rPr>
      </w:pPr>
    </w:p>
    <w:p w:rsidR="00045C32" w:rsidRPr="00D7017D" w:rsidRDefault="00045C32" w:rsidP="00045C32">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Перечень</w:t>
      </w:r>
    </w:p>
    <w:p w:rsidR="00045C32" w:rsidRPr="00D7017D" w:rsidRDefault="00045C32" w:rsidP="00045C32">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основных мероприятий муниципальной программы,</w:t>
      </w:r>
    </w:p>
    <w:p w:rsidR="00045C32" w:rsidRPr="00D7017D" w:rsidRDefault="00045C32" w:rsidP="00045C32">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подпрограмм муниципальной программы, ведомственных</w:t>
      </w:r>
    </w:p>
    <w:p w:rsidR="00045C32" w:rsidRPr="00D7017D" w:rsidRDefault="00045C32" w:rsidP="00045C32">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целевых программ и основных мероприятий подпрограммы</w:t>
      </w:r>
    </w:p>
    <w:p w:rsidR="00045C32" w:rsidRPr="00D7017D" w:rsidRDefault="00045C32" w:rsidP="00045C32">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муниципальной программы</w:t>
      </w:r>
    </w:p>
    <w:p w:rsidR="00045C32" w:rsidRPr="00A810E2" w:rsidRDefault="00045C32" w:rsidP="00045C32">
      <w:pPr>
        <w:autoSpaceDE w:val="0"/>
        <w:autoSpaceDN w:val="0"/>
        <w:adjustRightInd w:val="0"/>
        <w:ind w:firstLine="540"/>
        <w:jc w:val="both"/>
        <w:rPr>
          <w:rFonts w:eastAsiaTheme="minorHAnsi"/>
          <w:sz w:val="20"/>
          <w:szCs w:val="20"/>
          <w:lang w:eastAsia="en-US"/>
        </w:rPr>
      </w:pPr>
    </w:p>
    <w:p w:rsidR="00045C32" w:rsidRPr="00A810E2" w:rsidRDefault="00045C32" w:rsidP="00045C32">
      <w:pPr>
        <w:autoSpaceDE w:val="0"/>
        <w:autoSpaceDN w:val="0"/>
        <w:adjustRightInd w:val="0"/>
        <w:ind w:firstLine="540"/>
        <w:jc w:val="both"/>
        <w:rPr>
          <w:rFonts w:eastAsiaTheme="minorHAnsi"/>
          <w:sz w:val="20"/>
          <w:szCs w:val="20"/>
          <w:lang w:eastAsia="en-US"/>
        </w:rPr>
      </w:pPr>
    </w:p>
    <w:p w:rsidR="00045C32" w:rsidRPr="00A810E2" w:rsidRDefault="00045C32" w:rsidP="00045C32">
      <w:pPr>
        <w:autoSpaceDE w:val="0"/>
        <w:autoSpaceDN w:val="0"/>
        <w:adjustRightInd w:val="0"/>
        <w:jc w:val="both"/>
        <w:rPr>
          <w:rFonts w:eastAsiaTheme="minorHAnsi"/>
          <w:sz w:val="20"/>
          <w:szCs w:val="20"/>
          <w:lang w:eastAsia="en-US"/>
        </w:rPr>
      </w:pPr>
    </w:p>
    <w:tbl>
      <w:tblPr>
        <w:tblW w:w="4479" w:type="pct"/>
        <w:tblCellSpacing w:w="5" w:type="nil"/>
        <w:tblLayout w:type="fixed"/>
        <w:tblCellMar>
          <w:left w:w="75" w:type="dxa"/>
          <w:right w:w="75" w:type="dxa"/>
        </w:tblCellMar>
        <w:tblLook w:val="0000"/>
      </w:tblPr>
      <w:tblGrid>
        <w:gridCol w:w="410"/>
        <w:gridCol w:w="1987"/>
        <w:gridCol w:w="1747"/>
        <w:gridCol w:w="159"/>
        <w:gridCol w:w="941"/>
        <w:gridCol w:w="944"/>
        <w:gridCol w:w="965"/>
        <w:gridCol w:w="1411"/>
        <w:gridCol w:w="356"/>
        <w:gridCol w:w="1189"/>
        <w:gridCol w:w="1543"/>
        <w:gridCol w:w="767"/>
        <w:gridCol w:w="767"/>
      </w:tblGrid>
      <w:tr w:rsidR="00045C32" w:rsidRPr="007A5594" w:rsidTr="007A5594">
        <w:trPr>
          <w:trHeight w:val="400"/>
          <w:tblCellSpacing w:w="5" w:type="nil"/>
        </w:trPr>
        <w:tc>
          <w:tcPr>
            <w:tcW w:w="155" w:type="pct"/>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 xml:space="preserve">№ </w:t>
            </w:r>
          </w:p>
        </w:tc>
        <w:tc>
          <w:tcPr>
            <w:tcW w:w="753" w:type="pct"/>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 xml:space="preserve">    Номер и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наименование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основного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мероприятия  </w:t>
            </w:r>
          </w:p>
          <w:p w:rsidR="00045C32" w:rsidRPr="007A5594" w:rsidRDefault="00045C32" w:rsidP="00045C32">
            <w:pPr>
              <w:widowControl w:val="0"/>
              <w:autoSpaceDE w:val="0"/>
              <w:autoSpaceDN w:val="0"/>
              <w:adjustRightInd w:val="0"/>
              <w:rPr>
                <w:sz w:val="16"/>
                <w:szCs w:val="16"/>
              </w:rPr>
            </w:pPr>
            <w:r w:rsidRPr="007A5594">
              <w:rPr>
                <w:rFonts w:eastAsiaTheme="minorHAnsi"/>
                <w:sz w:val="16"/>
                <w:szCs w:val="16"/>
                <w:lang w:eastAsia="en-US"/>
              </w:rPr>
              <w:t>муниципальной</w:t>
            </w:r>
            <w:r w:rsidRPr="007A5594">
              <w:rPr>
                <w:sz w:val="16"/>
                <w:szCs w:val="16"/>
              </w:rPr>
              <w:t xml:space="preserve">  программы,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подпрограммы,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ведомственной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целевой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программы,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основного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мероприятия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подпрограммы  </w:t>
            </w:r>
          </w:p>
        </w:tc>
        <w:tc>
          <w:tcPr>
            <w:tcW w:w="662" w:type="pct"/>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Ответ-</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ствен</w:t>
            </w:r>
            <w:proofErr w:type="spellEnd"/>
            <w:r w:rsidRPr="007A5594">
              <w:rPr>
                <w:sz w:val="16"/>
                <w:szCs w:val="16"/>
              </w:rPr>
              <w:t>-</w:t>
            </w:r>
          </w:p>
          <w:p w:rsidR="00045C32" w:rsidRPr="007A5594" w:rsidRDefault="00045C32" w:rsidP="00045C32">
            <w:pPr>
              <w:widowControl w:val="0"/>
              <w:autoSpaceDE w:val="0"/>
              <w:autoSpaceDN w:val="0"/>
              <w:adjustRightInd w:val="0"/>
              <w:rPr>
                <w:sz w:val="16"/>
                <w:szCs w:val="16"/>
              </w:rPr>
            </w:pPr>
            <w:r w:rsidRPr="007A5594">
              <w:rPr>
                <w:sz w:val="16"/>
                <w:szCs w:val="16"/>
              </w:rPr>
              <w:t xml:space="preserve"> </w:t>
            </w:r>
            <w:proofErr w:type="spellStart"/>
            <w:r w:rsidRPr="007A5594">
              <w:rPr>
                <w:sz w:val="16"/>
                <w:szCs w:val="16"/>
              </w:rPr>
              <w:t>ный</w:t>
            </w:r>
            <w:proofErr w:type="spellEnd"/>
            <w:r w:rsidRPr="007A5594">
              <w:rPr>
                <w:sz w:val="16"/>
                <w:szCs w:val="16"/>
              </w:rPr>
              <w:t xml:space="preserve">  </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испол</w:t>
            </w:r>
            <w:proofErr w:type="spellEnd"/>
            <w:r w:rsidRPr="007A5594">
              <w:rPr>
                <w:sz w:val="16"/>
                <w:szCs w:val="16"/>
              </w:rPr>
              <w:t>-</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нитель</w:t>
            </w:r>
            <w:proofErr w:type="spellEnd"/>
          </w:p>
        </w:tc>
        <w:tc>
          <w:tcPr>
            <w:tcW w:w="775" w:type="pct"/>
            <w:gridSpan w:val="3"/>
            <w:tcBorders>
              <w:top w:val="single" w:sz="8" w:space="0" w:color="auto"/>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 xml:space="preserve">    Срок     </w:t>
            </w:r>
          </w:p>
        </w:tc>
        <w:tc>
          <w:tcPr>
            <w:tcW w:w="366" w:type="pct"/>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Ожидаемый</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непосред</w:t>
            </w:r>
            <w:proofErr w:type="spellEnd"/>
            <w:r w:rsidRPr="007A5594">
              <w:rPr>
                <w:sz w:val="16"/>
                <w:szCs w:val="16"/>
              </w:rPr>
              <w:t>-</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ственный</w:t>
            </w:r>
            <w:proofErr w:type="spellEnd"/>
            <w:r w:rsidRPr="007A5594">
              <w:rPr>
                <w:sz w:val="16"/>
                <w:szCs w:val="16"/>
              </w:rPr>
              <w:t xml:space="preserve"> </w:t>
            </w:r>
          </w:p>
          <w:p w:rsidR="00045C32" w:rsidRPr="007A5594" w:rsidRDefault="00045C32" w:rsidP="00045C32">
            <w:pPr>
              <w:widowControl w:val="0"/>
              <w:autoSpaceDE w:val="0"/>
              <w:autoSpaceDN w:val="0"/>
              <w:adjustRightInd w:val="0"/>
              <w:rPr>
                <w:sz w:val="16"/>
                <w:szCs w:val="16"/>
              </w:rPr>
            </w:pPr>
            <w:r w:rsidRPr="007A5594">
              <w:rPr>
                <w:sz w:val="16"/>
                <w:szCs w:val="16"/>
              </w:rPr>
              <w:t>результат</w:t>
            </w:r>
          </w:p>
          <w:p w:rsidR="00045C32" w:rsidRPr="007A5594" w:rsidRDefault="00045C32" w:rsidP="00045C32">
            <w:pPr>
              <w:widowControl w:val="0"/>
              <w:autoSpaceDE w:val="0"/>
              <w:autoSpaceDN w:val="0"/>
              <w:adjustRightInd w:val="0"/>
              <w:rPr>
                <w:sz w:val="16"/>
                <w:szCs w:val="16"/>
              </w:rPr>
            </w:pPr>
            <w:proofErr w:type="gramStart"/>
            <w:r w:rsidRPr="007A5594">
              <w:rPr>
                <w:sz w:val="16"/>
                <w:szCs w:val="16"/>
              </w:rPr>
              <w:t xml:space="preserve">(краткое </w:t>
            </w:r>
            <w:proofErr w:type="gramEnd"/>
          </w:p>
          <w:p w:rsidR="00045C32" w:rsidRPr="007A5594" w:rsidRDefault="00045C32" w:rsidP="00045C32">
            <w:pPr>
              <w:widowControl w:val="0"/>
              <w:autoSpaceDE w:val="0"/>
              <w:autoSpaceDN w:val="0"/>
              <w:adjustRightInd w:val="0"/>
              <w:rPr>
                <w:sz w:val="16"/>
                <w:szCs w:val="16"/>
              </w:rPr>
            </w:pPr>
            <w:r w:rsidRPr="007A5594">
              <w:rPr>
                <w:sz w:val="16"/>
                <w:szCs w:val="16"/>
              </w:rPr>
              <w:t>описание)</w:t>
            </w:r>
          </w:p>
        </w:tc>
        <w:tc>
          <w:tcPr>
            <w:tcW w:w="535" w:type="pct"/>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 xml:space="preserve">Последствия </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нереализации</w:t>
            </w:r>
            <w:proofErr w:type="spellEnd"/>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ведомствен</w:t>
            </w:r>
            <w:proofErr w:type="spellEnd"/>
            <w:r w:rsidRPr="007A5594">
              <w:rPr>
                <w:sz w:val="16"/>
                <w:szCs w:val="16"/>
              </w:rPr>
              <w:t xml:space="preserve">- </w:t>
            </w:r>
          </w:p>
          <w:p w:rsidR="00045C32" w:rsidRPr="007A5594" w:rsidRDefault="00045C32" w:rsidP="00045C32">
            <w:pPr>
              <w:widowControl w:val="0"/>
              <w:autoSpaceDE w:val="0"/>
              <w:autoSpaceDN w:val="0"/>
              <w:adjustRightInd w:val="0"/>
              <w:rPr>
                <w:sz w:val="16"/>
                <w:szCs w:val="16"/>
              </w:rPr>
            </w:pPr>
            <w:r w:rsidRPr="007A5594">
              <w:rPr>
                <w:sz w:val="16"/>
                <w:szCs w:val="16"/>
              </w:rPr>
              <w:t xml:space="preserve">ной целевой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программы, </w:t>
            </w:r>
          </w:p>
          <w:p w:rsidR="00045C32" w:rsidRPr="007A5594" w:rsidRDefault="00045C32" w:rsidP="00045C32">
            <w:pPr>
              <w:widowControl w:val="0"/>
              <w:autoSpaceDE w:val="0"/>
              <w:autoSpaceDN w:val="0"/>
              <w:adjustRightInd w:val="0"/>
              <w:rPr>
                <w:sz w:val="16"/>
                <w:szCs w:val="16"/>
              </w:rPr>
            </w:pPr>
            <w:r w:rsidRPr="007A5594">
              <w:rPr>
                <w:sz w:val="16"/>
                <w:szCs w:val="16"/>
              </w:rPr>
              <w:t xml:space="preserve"> основного  </w:t>
            </w:r>
          </w:p>
          <w:p w:rsidR="00045C32" w:rsidRPr="007A5594" w:rsidRDefault="00045C32" w:rsidP="00045C32">
            <w:pPr>
              <w:widowControl w:val="0"/>
              <w:autoSpaceDE w:val="0"/>
              <w:autoSpaceDN w:val="0"/>
              <w:adjustRightInd w:val="0"/>
              <w:rPr>
                <w:sz w:val="16"/>
                <w:szCs w:val="16"/>
              </w:rPr>
            </w:pPr>
            <w:r w:rsidRPr="007A5594">
              <w:rPr>
                <w:sz w:val="16"/>
                <w:szCs w:val="16"/>
              </w:rPr>
              <w:t xml:space="preserve">мероприятия </w:t>
            </w:r>
          </w:p>
        </w:tc>
        <w:tc>
          <w:tcPr>
            <w:tcW w:w="586" w:type="pct"/>
            <w:gridSpan w:val="2"/>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 xml:space="preserve"> Связь </w:t>
            </w:r>
            <w:proofErr w:type="gramStart"/>
            <w:r w:rsidRPr="007A5594">
              <w:rPr>
                <w:sz w:val="16"/>
                <w:szCs w:val="16"/>
              </w:rPr>
              <w:t>с</w:t>
            </w:r>
            <w:proofErr w:type="gramEnd"/>
            <w:r w:rsidRPr="007A5594">
              <w:rPr>
                <w:sz w:val="16"/>
                <w:szCs w:val="16"/>
              </w:rPr>
              <w:t xml:space="preserve"> </w:t>
            </w:r>
          </w:p>
          <w:p w:rsidR="00045C32" w:rsidRPr="007A5594" w:rsidRDefault="00045C32" w:rsidP="00045C32">
            <w:pPr>
              <w:widowControl w:val="0"/>
              <w:autoSpaceDE w:val="0"/>
              <w:autoSpaceDN w:val="0"/>
              <w:adjustRightInd w:val="0"/>
              <w:rPr>
                <w:sz w:val="16"/>
                <w:szCs w:val="16"/>
              </w:rPr>
            </w:pPr>
            <w:r w:rsidRPr="007A5594">
              <w:rPr>
                <w:sz w:val="16"/>
                <w:szCs w:val="16"/>
              </w:rPr>
              <w:t xml:space="preserve">показателями   </w:t>
            </w:r>
          </w:p>
          <w:p w:rsidR="00045C32" w:rsidRPr="007A5594" w:rsidRDefault="00045C32" w:rsidP="00045C32">
            <w:pPr>
              <w:widowControl w:val="0"/>
              <w:autoSpaceDE w:val="0"/>
              <w:autoSpaceDN w:val="0"/>
              <w:adjustRightInd w:val="0"/>
              <w:rPr>
                <w:sz w:val="16"/>
                <w:szCs w:val="16"/>
              </w:rPr>
            </w:pPr>
            <w:r w:rsidRPr="007A5594">
              <w:rPr>
                <w:rFonts w:eastAsiaTheme="minorHAnsi"/>
                <w:sz w:val="16"/>
                <w:szCs w:val="16"/>
                <w:lang w:eastAsia="en-US"/>
              </w:rPr>
              <w:t>муниципальной</w:t>
            </w:r>
            <w:r w:rsidRPr="007A5594">
              <w:rPr>
                <w:sz w:val="16"/>
                <w:szCs w:val="16"/>
              </w:rPr>
              <w:t xml:space="preserve"> программы</w:t>
            </w:r>
          </w:p>
          <w:p w:rsidR="00045C32" w:rsidRPr="007A5594" w:rsidRDefault="00045C32" w:rsidP="00045C32">
            <w:pPr>
              <w:widowControl w:val="0"/>
              <w:autoSpaceDE w:val="0"/>
              <w:autoSpaceDN w:val="0"/>
              <w:adjustRightInd w:val="0"/>
              <w:rPr>
                <w:sz w:val="16"/>
                <w:szCs w:val="16"/>
              </w:rPr>
            </w:pPr>
            <w:proofErr w:type="gramStart"/>
            <w:r w:rsidRPr="007A5594">
              <w:rPr>
                <w:sz w:val="16"/>
                <w:szCs w:val="16"/>
              </w:rPr>
              <w:t>(</w:t>
            </w:r>
            <w:proofErr w:type="spellStart"/>
            <w:r w:rsidRPr="007A5594">
              <w:rPr>
                <w:sz w:val="16"/>
                <w:szCs w:val="16"/>
              </w:rPr>
              <w:t>подпро</w:t>
            </w:r>
            <w:proofErr w:type="spellEnd"/>
            <w:r w:rsidRPr="007A5594">
              <w:rPr>
                <w:sz w:val="16"/>
                <w:szCs w:val="16"/>
              </w:rPr>
              <w:t xml:space="preserve">- </w:t>
            </w:r>
            <w:proofErr w:type="gramEnd"/>
          </w:p>
          <w:p w:rsidR="00045C32" w:rsidRPr="007A5594" w:rsidRDefault="00045C32" w:rsidP="00045C32">
            <w:pPr>
              <w:widowControl w:val="0"/>
              <w:autoSpaceDE w:val="0"/>
              <w:autoSpaceDN w:val="0"/>
              <w:adjustRightInd w:val="0"/>
              <w:rPr>
                <w:sz w:val="16"/>
                <w:szCs w:val="16"/>
              </w:rPr>
            </w:pPr>
            <w:r w:rsidRPr="007A5594">
              <w:rPr>
                <w:sz w:val="16"/>
                <w:szCs w:val="16"/>
              </w:rPr>
              <w:t xml:space="preserve"> граммы) </w:t>
            </w:r>
          </w:p>
        </w:tc>
        <w:tc>
          <w:tcPr>
            <w:tcW w:w="585" w:type="pct"/>
            <w:vMerge w:val="restart"/>
            <w:tcBorders>
              <w:top w:val="single" w:sz="8" w:space="0" w:color="auto"/>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Источник финансирования</w:t>
            </w:r>
          </w:p>
        </w:tc>
        <w:tc>
          <w:tcPr>
            <w:tcW w:w="582" w:type="pct"/>
            <w:gridSpan w:val="2"/>
            <w:tcBorders>
              <w:top w:val="single" w:sz="8" w:space="0" w:color="auto"/>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Сумма затрат (тыс. рублей)</w:t>
            </w:r>
          </w:p>
        </w:tc>
      </w:tr>
      <w:tr w:rsidR="00045C32" w:rsidRPr="007A5594" w:rsidTr="007A5594">
        <w:trPr>
          <w:trHeight w:val="630"/>
          <w:tblCellSpacing w:w="5" w:type="nil"/>
        </w:trPr>
        <w:tc>
          <w:tcPr>
            <w:tcW w:w="155" w:type="pct"/>
            <w:vMerge/>
            <w:tcBorders>
              <w:left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753" w:type="pct"/>
            <w:vMerge/>
            <w:tcBorders>
              <w:left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662" w:type="pct"/>
            <w:vMerge/>
            <w:tcBorders>
              <w:left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417" w:type="pct"/>
            <w:gridSpan w:val="2"/>
            <w:vMerge w:val="restart"/>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начала</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реали</w:t>
            </w:r>
            <w:proofErr w:type="spellEnd"/>
            <w:r w:rsidRPr="007A5594">
              <w:rPr>
                <w:sz w:val="16"/>
                <w:szCs w:val="16"/>
              </w:rPr>
              <w:t>-</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зации</w:t>
            </w:r>
            <w:proofErr w:type="spellEnd"/>
            <w:r w:rsidRPr="007A5594">
              <w:rPr>
                <w:sz w:val="16"/>
                <w:szCs w:val="16"/>
              </w:rPr>
              <w:t xml:space="preserve"> </w:t>
            </w:r>
          </w:p>
        </w:tc>
        <w:tc>
          <w:tcPr>
            <w:tcW w:w="357" w:type="pct"/>
            <w:vMerge w:val="restart"/>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 xml:space="preserve">окон- </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чания</w:t>
            </w:r>
            <w:proofErr w:type="spellEnd"/>
            <w:r w:rsidRPr="007A5594">
              <w:rPr>
                <w:sz w:val="16"/>
                <w:szCs w:val="16"/>
              </w:rPr>
              <w:t xml:space="preserve"> </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реали</w:t>
            </w:r>
            <w:proofErr w:type="spellEnd"/>
            <w:r w:rsidRPr="007A5594">
              <w:rPr>
                <w:sz w:val="16"/>
                <w:szCs w:val="16"/>
              </w:rPr>
              <w:t>-</w:t>
            </w:r>
          </w:p>
          <w:p w:rsidR="00045C32" w:rsidRPr="007A5594" w:rsidRDefault="00045C32" w:rsidP="00045C32">
            <w:pPr>
              <w:widowControl w:val="0"/>
              <w:autoSpaceDE w:val="0"/>
              <w:autoSpaceDN w:val="0"/>
              <w:adjustRightInd w:val="0"/>
              <w:rPr>
                <w:sz w:val="16"/>
                <w:szCs w:val="16"/>
              </w:rPr>
            </w:pPr>
            <w:proofErr w:type="spellStart"/>
            <w:r w:rsidRPr="007A5594">
              <w:rPr>
                <w:sz w:val="16"/>
                <w:szCs w:val="16"/>
              </w:rPr>
              <w:t>зации</w:t>
            </w:r>
            <w:proofErr w:type="spellEnd"/>
            <w:r w:rsidRPr="007A5594">
              <w:rPr>
                <w:sz w:val="16"/>
                <w:szCs w:val="16"/>
              </w:rPr>
              <w:t xml:space="preserve"> </w:t>
            </w:r>
          </w:p>
        </w:tc>
        <w:tc>
          <w:tcPr>
            <w:tcW w:w="366"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35"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86" w:type="pct"/>
            <w:gridSpan w:val="2"/>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85"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291" w:type="pct"/>
            <w:vMerge w:val="restart"/>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2015 г.</w:t>
            </w:r>
          </w:p>
        </w:tc>
        <w:tc>
          <w:tcPr>
            <w:tcW w:w="291" w:type="pct"/>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r w:rsidRPr="007A5594">
              <w:rPr>
                <w:sz w:val="16"/>
                <w:szCs w:val="16"/>
              </w:rPr>
              <w:t>2016 г.</w:t>
            </w:r>
          </w:p>
        </w:tc>
      </w:tr>
      <w:tr w:rsidR="00045C32" w:rsidRPr="007A5594" w:rsidTr="007A5594">
        <w:trPr>
          <w:trHeight w:val="630"/>
          <w:tblCellSpacing w:w="5" w:type="nil"/>
        </w:trPr>
        <w:tc>
          <w:tcPr>
            <w:tcW w:w="155" w:type="pct"/>
            <w:vMerge/>
            <w:tcBorders>
              <w:left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753" w:type="pct"/>
            <w:vMerge/>
            <w:tcBorders>
              <w:left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662" w:type="pct"/>
            <w:vMerge/>
            <w:tcBorders>
              <w:left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417" w:type="pct"/>
            <w:gridSpan w:val="2"/>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357"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366"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35"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86" w:type="pct"/>
            <w:gridSpan w:val="2"/>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85" w:type="pct"/>
            <w:vMerge/>
            <w:tcBorders>
              <w:left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291" w:type="pct"/>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291" w:type="pct"/>
            <w:tcBorders>
              <w:left w:val="single" w:sz="8" w:space="0" w:color="auto"/>
              <w:bottom w:val="single" w:sz="4"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r>
      <w:tr w:rsidR="00045C32" w:rsidRPr="007A5594" w:rsidTr="007A5594">
        <w:trPr>
          <w:trHeight w:val="1252"/>
          <w:tblCellSpacing w:w="5" w:type="nil"/>
        </w:trPr>
        <w:tc>
          <w:tcPr>
            <w:tcW w:w="155" w:type="pct"/>
            <w:vMerge/>
            <w:tcBorders>
              <w:left w:val="single" w:sz="8" w:space="0" w:color="auto"/>
              <w:bottom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753" w:type="pct"/>
            <w:vMerge/>
            <w:tcBorders>
              <w:left w:val="single" w:sz="8" w:space="0" w:color="auto"/>
              <w:bottom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662" w:type="pct"/>
            <w:vMerge/>
            <w:tcBorders>
              <w:left w:val="single" w:sz="8" w:space="0" w:color="auto"/>
              <w:bottom w:val="single" w:sz="8" w:space="0" w:color="auto"/>
              <w:right w:val="single" w:sz="8" w:space="0" w:color="auto"/>
            </w:tcBorders>
          </w:tcPr>
          <w:p w:rsidR="00045C32" w:rsidRPr="007A5594" w:rsidRDefault="00045C32" w:rsidP="00045C32">
            <w:pPr>
              <w:pStyle w:val="ConsPlusNormal"/>
              <w:ind w:firstLine="540"/>
              <w:jc w:val="both"/>
              <w:rPr>
                <w:rFonts w:ascii="Times New Roman" w:hAnsi="Times New Roman" w:cs="Times New Roman"/>
                <w:sz w:val="16"/>
                <w:szCs w:val="16"/>
              </w:rPr>
            </w:pPr>
          </w:p>
        </w:tc>
        <w:tc>
          <w:tcPr>
            <w:tcW w:w="417" w:type="pct"/>
            <w:gridSpan w:val="2"/>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357" w:type="pct"/>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366" w:type="pct"/>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35" w:type="pct"/>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86" w:type="pct"/>
            <w:gridSpan w:val="2"/>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585" w:type="pct"/>
            <w:vMerge/>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291" w:type="pct"/>
            <w:tcBorders>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c>
          <w:tcPr>
            <w:tcW w:w="291" w:type="pct"/>
            <w:tcBorders>
              <w:top w:val="single" w:sz="4" w:space="0" w:color="auto"/>
              <w:left w:val="single" w:sz="8" w:space="0" w:color="auto"/>
              <w:bottom w:val="single" w:sz="8" w:space="0" w:color="auto"/>
              <w:right w:val="single" w:sz="8" w:space="0" w:color="auto"/>
            </w:tcBorders>
          </w:tcPr>
          <w:p w:rsidR="00045C32" w:rsidRPr="007A5594" w:rsidRDefault="00045C32"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1 </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2       </w:t>
            </w:r>
          </w:p>
        </w:tc>
        <w:tc>
          <w:tcPr>
            <w:tcW w:w="662"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3   </w:t>
            </w:r>
          </w:p>
        </w:tc>
        <w:tc>
          <w:tcPr>
            <w:tcW w:w="417"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4   </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5   </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6    </w:t>
            </w:r>
          </w:p>
        </w:tc>
        <w:tc>
          <w:tcPr>
            <w:tcW w:w="53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7      </w:t>
            </w:r>
          </w:p>
        </w:tc>
        <w:tc>
          <w:tcPr>
            <w:tcW w:w="586"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8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9</w:t>
            </w: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10</w:t>
            </w: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 xml:space="preserve">1  </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Организационные мероприятия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rPr>
                <w:sz w:val="16"/>
                <w:szCs w:val="16"/>
              </w:rPr>
            </w:pPr>
            <w:r w:rsidRPr="007A5594">
              <w:rPr>
                <w:sz w:val="16"/>
                <w:szCs w:val="16"/>
              </w:rPr>
              <w:t>1.1</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Провести ревизию существующей системы профилактики правонарушений, внести коррективы в механизм привлечения институтов общества, необходимых для </w:t>
            </w:r>
            <w:proofErr w:type="gramStart"/>
            <w:r w:rsidRPr="007A5594">
              <w:rPr>
                <w:sz w:val="16"/>
                <w:szCs w:val="16"/>
              </w:rPr>
              <w:t>-п</w:t>
            </w:r>
            <w:proofErr w:type="gramEnd"/>
            <w:r w:rsidRPr="007A5594">
              <w:rPr>
                <w:sz w:val="16"/>
                <w:szCs w:val="16"/>
              </w:rPr>
              <w:t>овышения результативности профилактики правонарушений</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roofErr w:type="spellStart"/>
            <w:r w:rsidRPr="007A5594">
              <w:rPr>
                <w:sz w:val="16"/>
                <w:szCs w:val="16"/>
              </w:rPr>
              <w:t>ОВД</w:t>
            </w:r>
            <w:proofErr w:type="gramStart"/>
            <w:r w:rsidRPr="007A5594">
              <w:rPr>
                <w:sz w:val="16"/>
                <w:szCs w:val="16"/>
              </w:rPr>
              <w:t>,А</w:t>
            </w:r>
            <w:proofErr w:type="gramEnd"/>
            <w:r w:rsidRPr="007A5594">
              <w:rPr>
                <w:sz w:val="16"/>
                <w:szCs w:val="16"/>
              </w:rPr>
              <w:t>дминистрация</w:t>
            </w:r>
            <w:proofErr w:type="spellEnd"/>
            <w:r w:rsidRPr="007A5594">
              <w:rPr>
                <w:sz w:val="16"/>
                <w:szCs w:val="16"/>
              </w:rPr>
              <w:t xml:space="preserve"> </w:t>
            </w:r>
            <w:proofErr w:type="spellStart"/>
            <w:r w:rsidRPr="007A5594">
              <w:rPr>
                <w:sz w:val="16"/>
                <w:szCs w:val="16"/>
              </w:rPr>
              <w:t>района,органы</w:t>
            </w:r>
            <w:proofErr w:type="spellEnd"/>
            <w:r w:rsidRPr="007A5594">
              <w:rPr>
                <w:sz w:val="16"/>
                <w:szCs w:val="16"/>
              </w:rPr>
              <w:t xml:space="preserve"> </w:t>
            </w:r>
            <w:proofErr w:type="spellStart"/>
            <w:r w:rsidRPr="007A5594">
              <w:rPr>
                <w:sz w:val="16"/>
                <w:szCs w:val="16"/>
              </w:rPr>
              <w:t>местногог</w:t>
            </w:r>
            <w:proofErr w:type="spellEnd"/>
            <w:r w:rsidRPr="007A5594">
              <w:rPr>
                <w:sz w:val="16"/>
                <w:szCs w:val="16"/>
              </w:rPr>
              <w:t xml:space="preserve"> самоуправления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Проведение ревизии существующей системы профилактики правонарушений, повышение результативности профилактики правонарушений</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результативности профилактики правонарушений</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Привлечение институтов общества в целях профилактики правонарушений и борьбы с преступностью</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2</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Совершенствование правовой базы в сфере профилактики правонарушений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2.1.</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В целях повышения эффективности функционирования правоохранительных органов, других ведомств разработать и принять нормативные акты, регламентирующие порядок:</w:t>
            </w:r>
          </w:p>
          <w:p w:rsidR="007A5594" w:rsidRPr="007A5594" w:rsidRDefault="007A5594" w:rsidP="00045C32">
            <w:pPr>
              <w:widowControl w:val="0"/>
              <w:autoSpaceDE w:val="0"/>
              <w:autoSpaceDN w:val="0"/>
              <w:adjustRightInd w:val="0"/>
              <w:rPr>
                <w:sz w:val="16"/>
                <w:szCs w:val="16"/>
              </w:rPr>
            </w:pPr>
            <w:r w:rsidRPr="007A5594">
              <w:rPr>
                <w:sz w:val="16"/>
                <w:szCs w:val="16"/>
              </w:rPr>
              <w:t>-правовой экспертизы проектов законов и иных нормативных правовых актов</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Прокуратура, ОВД, Администрация района</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Повышение эффективности функционирования правоохранительных органов, других ведомств</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эффективности функционирования правоохранительных органов, других ведомств</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Принятие </w:t>
            </w:r>
            <w:proofErr w:type="spellStart"/>
            <w:r w:rsidRPr="007A5594">
              <w:rPr>
                <w:sz w:val="16"/>
                <w:szCs w:val="16"/>
              </w:rPr>
              <w:t>нпа</w:t>
            </w:r>
            <w:proofErr w:type="spellEnd"/>
            <w:r w:rsidRPr="007A5594">
              <w:rPr>
                <w:sz w:val="16"/>
                <w:szCs w:val="16"/>
              </w:rPr>
              <w:t>, направленных на профилактику правонарушений и борьбы с преступностью</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2.2.</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Разработать и принять нормативные акты, регламентирующие порядок обеспечения порядка и условий исполнения наказания администрациями предприятий (организаций), в которых осужденные отбывают обязательные работы;</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Администрация района, ОВД, руководители предприятий, организаций</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Повышение эффективности функционирования правоохранительных органов, других ведомств</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эффективности функционирования правоохранительных органов, других ведомств</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Принятие </w:t>
            </w:r>
            <w:proofErr w:type="spellStart"/>
            <w:r w:rsidRPr="007A5594">
              <w:rPr>
                <w:sz w:val="16"/>
                <w:szCs w:val="16"/>
              </w:rPr>
              <w:t>нпа</w:t>
            </w:r>
            <w:proofErr w:type="spellEnd"/>
            <w:r w:rsidRPr="007A5594">
              <w:rPr>
                <w:sz w:val="16"/>
                <w:szCs w:val="16"/>
              </w:rPr>
              <w:t>, направленных на профилактику правонарушений и борьбы с преступностью</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3426"/>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2.3.</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Разработать и принять нормативные акты, регламентирующие порядок стимулирования работодателей, создающих рабочие места для устройства лиц, освободившихся из мест лишения свободы, с ограниченными физическими способностями, выпускников интернатских учреждений и детских домов       </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Администрация района, ОВД, руководители предприятий, организаций</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Повышение эффективности функционирования правоохранительных органов, других ведомств</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эффективности функционирования правоохранительных органов, других ведомств</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Принятие </w:t>
            </w:r>
            <w:proofErr w:type="spellStart"/>
            <w:r w:rsidRPr="007A5594">
              <w:rPr>
                <w:sz w:val="16"/>
                <w:szCs w:val="16"/>
              </w:rPr>
              <w:t>нпа</w:t>
            </w:r>
            <w:proofErr w:type="spellEnd"/>
            <w:r w:rsidRPr="007A5594">
              <w:rPr>
                <w:sz w:val="16"/>
                <w:szCs w:val="16"/>
              </w:rPr>
              <w:t>, направленных на профилактику правонарушений и борьбы с преступностью</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2.4</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Разработать и принять нормативные акты, регламентирующие порядок участия населения в охране общественного порядка и окружающей среды </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ОВД, органы местного самоуправления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1 полугодие 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1 полугодие 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Повышение эффективности функционирования правоохранительных органов, других ведомств</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эффективности функционирования правоохранительных органов, других ведомств</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Принятие </w:t>
            </w:r>
            <w:proofErr w:type="spellStart"/>
            <w:r w:rsidRPr="007A5594">
              <w:rPr>
                <w:sz w:val="16"/>
                <w:szCs w:val="16"/>
              </w:rPr>
              <w:t>нпа</w:t>
            </w:r>
            <w:proofErr w:type="spellEnd"/>
            <w:r w:rsidRPr="007A5594">
              <w:rPr>
                <w:sz w:val="16"/>
                <w:szCs w:val="16"/>
              </w:rPr>
              <w:t>, направленных на профилактику правонарушений и борьбы с преступностью</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3</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Профилактические мероприятия по защите жизни, здоровья и собственности граждан</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8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3.1.</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Осуществлять надзор за соблюдением трудового законодательства в части своевременной выплаты заработной платы акционерными обществами, фирмами, частными предпринимателями, занимающимися бизнесом в социальной сфере, промышленности и сельском хозяйстве.</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прокуратура</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правонарушений в сфере трудовых отношений</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Снижения правонарушений в сфере трудовых отношений</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w:t>
            </w:r>
          </w:p>
          <w:p w:rsidR="007A5594" w:rsidRPr="007A5594" w:rsidRDefault="007A5594" w:rsidP="00045C32">
            <w:pPr>
              <w:widowControl w:val="0"/>
              <w:autoSpaceDE w:val="0"/>
              <w:autoSpaceDN w:val="0"/>
              <w:adjustRightInd w:val="0"/>
              <w:rPr>
                <w:sz w:val="16"/>
                <w:szCs w:val="16"/>
              </w:rPr>
            </w:pPr>
            <w:r w:rsidRPr="007A5594">
              <w:rPr>
                <w:sz w:val="16"/>
                <w:szCs w:val="16"/>
              </w:rPr>
              <w:t>Количества правонарушений в сфере защиты жизни, здоровья и собственности граждан</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3.2.</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Провести: семинары с руководителями торговых организаций и индивидуальными предпринимателями по проблемам профилактики </w:t>
            </w:r>
            <w:r w:rsidRPr="007A5594">
              <w:rPr>
                <w:sz w:val="16"/>
                <w:szCs w:val="16"/>
              </w:rPr>
              <w:lastRenderedPageBreak/>
              <w:t>правонарушений в сфере торговли</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roofErr w:type="spellStart"/>
            <w:r w:rsidRPr="007A5594">
              <w:rPr>
                <w:sz w:val="16"/>
                <w:szCs w:val="16"/>
              </w:rPr>
              <w:lastRenderedPageBreak/>
              <w:t>ФНС</w:t>
            </w:r>
            <w:proofErr w:type="gramStart"/>
            <w:r w:rsidRPr="007A5594">
              <w:rPr>
                <w:sz w:val="16"/>
                <w:szCs w:val="16"/>
              </w:rPr>
              <w:t>,Р</w:t>
            </w:r>
            <w:proofErr w:type="gramEnd"/>
            <w:r w:rsidRPr="007A5594">
              <w:rPr>
                <w:sz w:val="16"/>
                <w:szCs w:val="16"/>
              </w:rPr>
              <w:t>оспотребнадзор</w:t>
            </w:r>
            <w:proofErr w:type="spellEnd"/>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доли правонарушений в сфере торговли</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Снижения доли правонарушений в сфере торговли</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оказание методической помощи. Проведение просветительской работы по </w:t>
            </w:r>
            <w:r w:rsidRPr="007A5594">
              <w:rPr>
                <w:sz w:val="16"/>
                <w:szCs w:val="16"/>
              </w:rPr>
              <w:lastRenderedPageBreak/>
              <w:t>проблемам профилактики правонарушений в сфере торговли</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3.3.</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Провести специализированные операции по выявлению и пресечению поступлении на рынок района фальсифицированной и контрафактной продукции.</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roofErr w:type="spellStart"/>
            <w:r w:rsidRPr="007A5594">
              <w:rPr>
                <w:sz w:val="16"/>
                <w:szCs w:val="16"/>
              </w:rPr>
              <w:t>Роспотребнадзор</w:t>
            </w:r>
            <w:proofErr w:type="spellEnd"/>
            <w:r w:rsidRPr="007A5594">
              <w:rPr>
                <w:sz w:val="16"/>
                <w:szCs w:val="16"/>
              </w:rPr>
              <w:t>, ОВД</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поступления фальсифицированной и контрафактной продукции</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Снижения поступления фальсифицированной и контрафактной продукции</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доли правонарушений в сфере защиты жизни, здоровья и собственности граждан</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3.4.</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Провести межведомственные мероприятия по защите прав потребителей, выявлению и профилактике правонарушений в сфере потребительского рынка           </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ОВД, Прокуратура, </w:t>
            </w:r>
            <w:proofErr w:type="spellStart"/>
            <w:r w:rsidRPr="007A5594">
              <w:rPr>
                <w:sz w:val="16"/>
                <w:szCs w:val="16"/>
              </w:rPr>
              <w:t>Роспотребнадзор</w:t>
            </w:r>
            <w:proofErr w:type="spellEnd"/>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доли правонарушений в сфере потребительского рынка</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Снижения доли правонарушений в сфере потребительского рынка</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доли правонарушений в сфере защиты жизни, здоровья и собственности граждан</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8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3.5.</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Провести мероприятия по добровольной сдаче оружия, боеприпасов, взрывчатых веществ на возмездной основе</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ОВД</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правонарушений против здоровья граждан</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Отсутствие Снижение правонарушений против здоровья граждан </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Снижение доли правонарушений в сфере защиты жизни, здоровья и собственности граждан</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3.6.</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 Информировать население через средства массовой информации о порядке действия при совершении в отношении них преступлений и правонарушений</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ОВД, органы местного самоуправления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Увеличение доли информации через СМИ о порядке действия при совершении преступлений и правонарушений в отношении населения</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Отсутствие </w:t>
            </w:r>
          </w:p>
          <w:p w:rsidR="007A5594" w:rsidRPr="007A5594" w:rsidRDefault="007A5594" w:rsidP="00045C32">
            <w:pPr>
              <w:rPr>
                <w:sz w:val="16"/>
                <w:szCs w:val="16"/>
              </w:rPr>
            </w:pPr>
            <w:r w:rsidRPr="007A5594">
              <w:rPr>
                <w:sz w:val="16"/>
                <w:szCs w:val="16"/>
              </w:rPr>
              <w:t>информации через СМИ о порядке действия при  совершении преступлений и правонарушений в отношении населения</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увеличение доли рубрик, посвященных предупреждению преступлений и правонарушений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4</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r w:rsidRPr="007A5594">
              <w:rPr>
                <w:sz w:val="16"/>
                <w:szCs w:val="16"/>
              </w:rPr>
              <w:t xml:space="preserve">Профилактика среди лиц, </w:t>
            </w:r>
            <w:proofErr w:type="spellStart"/>
            <w:r w:rsidRPr="007A5594">
              <w:rPr>
                <w:sz w:val="16"/>
                <w:szCs w:val="16"/>
              </w:rPr>
              <w:t>проповедающих</w:t>
            </w:r>
            <w:proofErr w:type="spellEnd"/>
            <w:r w:rsidRPr="007A5594">
              <w:rPr>
                <w:sz w:val="16"/>
                <w:szCs w:val="16"/>
              </w:rPr>
              <w:t xml:space="preserve"> экстремизм, подготавливающих и замышляющих совершение террористических актов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4.1.</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Провести </w:t>
            </w:r>
            <w:r w:rsidRPr="007A5594">
              <w:rPr>
                <w:sz w:val="16"/>
                <w:szCs w:val="16"/>
              </w:rPr>
              <w:lastRenderedPageBreak/>
              <w:t>межведомственные оперативно-розыскные и профилактические мероприятия по обеспечению защищенности населения района от диверсионно-террористических актов</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ОВД, Прокуратура</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w:t>
            </w:r>
            <w:r w:rsidRPr="007A5594">
              <w:rPr>
                <w:sz w:val="16"/>
                <w:szCs w:val="16"/>
              </w:rPr>
              <w:lastRenderedPageBreak/>
              <w:t>е мероприятий по обеспечению защищенности населения района от диверсионно-террористических актов</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 xml:space="preserve">Отсутствие </w:t>
            </w:r>
            <w:r w:rsidRPr="007A5594">
              <w:rPr>
                <w:sz w:val="16"/>
                <w:szCs w:val="16"/>
              </w:rPr>
              <w:lastRenderedPageBreak/>
              <w:t>мероприятий по обеспечению защищенности населения района от диверсионно-террористических актов</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 xml:space="preserve">увеличение </w:t>
            </w:r>
            <w:r w:rsidRPr="007A5594">
              <w:rPr>
                <w:sz w:val="16"/>
                <w:szCs w:val="16"/>
              </w:rPr>
              <w:lastRenderedPageBreak/>
              <w:t>количества комиссионных обследований объектов вероятных террористических устремлений</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4.2</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Провести комиссионное обследование объектов повышенной опасности, жизнеобеспечения и массового скопления людей с последующим внесением в Антитеррористическую комиссию района предложений по усилению их защищенности</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ОВД, Прокуратура, руководители объектов</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Увеличение </w:t>
            </w:r>
            <w:proofErr w:type="gramStart"/>
            <w:r w:rsidRPr="007A5594">
              <w:rPr>
                <w:sz w:val="16"/>
                <w:szCs w:val="16"/>
              </w:rPr>
              <w:t>доли обследований объектов повышенной опасности жизнеобеспечения</w:t>
            </w:r>
            <w:proofErr w:type="gramEnd"/>
            <w:r w:rsidRPr="007A5594">
              <w:rPr>
                <w:sz w:val="16"/>
                <w:szCs w:val="16"/>
              </w:rPr>
              <w:t xml:space="preserve"> и массового скопления людей</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обследований объектов повышенной опасности жизнеобеспечения и массового скопления людей</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увеличение количества комиссионных обследований объектов вероятных террористических устремлений</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4.3.</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профилактических мероприятий</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ОВД, Прокуратура</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Увеличение доли мероприятий по пресечению экстремистской деятельности</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мероприятий по пресечению экстремистской деятельности</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увеличение количества комиссионных обследований объектов вероятных террористических устремлений, а также проповедующих экстремизм</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4.4.</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Организовать работу в молодежной среде, направленную на разобщение экстремистских настроенных неформальных молодежных группировок, склонных к совершению </w:t>
            </w:r>
            <w:r w:rsidRPr="007A5594">
              <w:rPr>
                <w:sz w:val="16"/>
                <w:szCs w:val="16"/>
              </w:rPr>
              <w:lastRenderedPageBreak/>
              <w:t>преступлений</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ОВД</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Увеличение доли мероприятий, направленных на разобщение экстремистских </w:t>
            </w:r>
            <w:r w:rsidRPr="007A5594">
              <w:rPr>
                <w:sz w:val="16"/>
                <w:szCs w:val="16"/>
              </w:rPr>
              <w:lastRenderedPageBreak/>
              <w:t>настроенных неформальных молодежных группировок, склонных к свершению преступлений</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 xml:space="preserve">отсутствие мероприятий, направленных на разобщение экстремистских настроенных неформальных молодежных группировок, </w:t>
            </w:r>
            <w:r w:rsidRPr="007A5594">
              <w:rPr>
                <w:sz w:val="16"/>
                <w:szCs w:val="16"/>
              </w:rPr>
              <w:lastRenderedPageBreak/>
              <w:t>склонных к свершению преступлений</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 xml:space="preserve">увеличение количества комиссионных обследований объектов вероятных террористических устремлений, а </w:t>
            </w:r>
            <w:r w:rsidRPr="007A5594">
              <w:rPr>
                <w:sz w:val="16"/>
                <w:szCs w:val="16"/>
              </w:rPr>
              <w:lastRenderedPageBreak/>
              <w:t>также проповедующих экстремизм</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5</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r w:rsidRPr="007A5594">
              <w:rPr>
                <w:sz w:val="16"/>
                <w:szCs w:val="16"/>
              </w:rPr>
              <w:t>Профилактика и противодействие организованной преступности и коррупции</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5.1.</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7A5594">
              <w:rPr>
                <w:sz w:val="16"/>
                <w:szCs w:val="16"/>
              </w:rPr>
              <w:t xml:space="preserve">Создание совместных следственно-оперативные групп для расследования </w:t>
            </w:r>
            <w:proofErr w:type="spellStart"/>
            <w:r w:rsidRPr="007A5594">
              <w:rPr>
                <w:sz w:val="16"/>
                <w:szCs w:val="16"/>
              </w:rPr>
              <w:t>многоэпизодных</w:t>
            </w:r>
            <w:proofErr w:type="spellEnd"/>
            <w:r w:rsidRPr="007A5594">
              <w:rPr>
                <w:sz w:val="16"/>
                <w:szCs w:val="16"/>
              </w:rPr>
              <w:t xml:space="preserve"> преступлений, а также вызвавших большой общественный резонанс.</w:t>
            </w:r>
            <w:proofErr w:type="gramEnd"/>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Прокуратура, ОВД</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увеличение доли взаимодействия правоохранительных органов в раскрытии преступлений, совершенных в составе организованных групп</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Отсутствие увеличения доли взаимодействия правоохранительных органов в раскрытии преступлений, совершенных в составе организованных групп</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кооперация  правоохранительных органов в раскрытии тяжких и особо тяжких преступлений, </w:t>
            </w:r>
            <w:proofErr w:type="spellStart"/>
            <w:r w:rsidRPr="007A5594">
              <w:rPr>
                <w:sz w:val="16"/>
                <w:szCs w:val="16"/>
              </w:rPr>
              <w:t>соверешенных</w:t>
            </w:r>
            <w:proofErr w:type="spellEnd"/>
            <w:r w:rsidRPr="007A5594">
              <w:rPr>
                <w:sz w:val="16"/>
                <w:szCs w:val="16"/>
              </w:rPr>
              <w:t xml:space="preserve"> </w:t>
            </w:r>
            <w:proofErr w:type="spellStart"/>
            <w:r w:rsidRPr="007A5594">
              <w:rPr>
                <w:sz w:val="16"/>
                <w:szCs w:val="16"/>
              </w:rPr>
              <w:t>оранизованными</w:t>
            </w:r>
            <w:proofErr w:type="spellEnd"/>
            <w:r w:rsidRPr="007A5594">
              <w:rPr>
                <w:sz w:val="16"/>
                <w:szCs w:val="16"/>
              </w:rPr>
              <w:t xml:space="preserve"> группами и преступными сообществами</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5.2.</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Организовать и провести информационно-пропагандистские мероприятия в сфере противодействия коррупции</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ОВД Прокуратура, ФНС, ИИН</w:t>
            </w:r>
            <w:proofErr w:type="gramStart"/>
            <w:r w:rsidRPr="007A5594">
              <w:rPr>
                <w:sz w:val="16"/>
                <w:szCs w:val="16"/>
              </w:rPr>
              <w:t>,Ф</w:t>
            </w:r>
            <w:proofErr w:type="gramEnd"/>
            <w:r w:rsidRPr="007A5594">
              <w:rPr>
                <w:sz w:val="16"/>
                <w:szCs w:val="16"/>
              </w:rPr>
              <w:t>НС, органы местного самоуправления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Увеличение комплекса мероприятий</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Отсутствие комплекса мероприятий </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оказание методической помощи. Проведение просветительской работы по противодействию коррупции</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текущее</w:t>
            </w: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3,00</w:t>
            </w:r>
          </w:p>
        </w:tc>
      </w:tr>
      <w:tr w:rsidR="007A5594" w:rsidRPr="007A5594" w:rsidTr="007A5594">
        <w:trPr>
          <w:trHeight w:val="58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6</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r w:rsidRPr="007A5594">
              <w:rPr>
                <w:sz w:val="16"/>
                <w:szCs w:val="16"/>
              </w:rPr>
              <w:t xml:space="preserve">Профилактика правонарушений в общественных местах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r>
      <w:tr w:rsidR="007A5594" w:rsidRPr="007A5594" w:rsidTr="007A5594">
        <w:trPr>
          <w:trHeight w:val="4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6.1.</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Провести проверки порядка учета, хранения и использования оружия и спецсре</w:t>
            </w:r>
            <w:proofErr w:type="gramStart"/>
            <w:r w:rsidRPr="007A5594">
              <w:rPr>
                <w:sz w:val="16"/>
                <w:szCs w:val="16"/>
              </w:rPr>
              <w:t>дств в ч</w:t>
            </w:r>
            <w:proofErr w:type="gramEnd"/>
            <w:r w:rsidRPr="007A5594">
              <w:rPr>
                <w:sz w:val="16"/>
                <w:szCs w:val="16"/>
              </w:rPr>
              <w:t xml:space="preserve">астных охранных предприятиях и </w:t>
            </w:r>
            <w:r w:rsidRPr="007A5594">
              <w:rPr>
                <w:sz w:val="16"/>
                <w:szCs w:val="16"/>
              </w:rPr>
              <w:lastRenderedPageBreak/>
              <w:t xml:space="preserve">службах безопасности. Выявлять и пресекать факты оказания охранных услуг предприятиями без лицензии; </w:t>
            </w:r>
            <w:proofErr w:type="gramStart"/>
            <w:r w:rsidRPr="007A5594">
              <w:rPr>
                <w:sz w:val="16"/>
                <w:szCs w:val="16"/>
              </w:rPr>
              <w:t>-м</w:t>
            </w:r>
            <w:proofErr w:type="gramEnd"/>
            <w:r w:rsidRPr="007A5594">
              <w:rPr>
                <w:sz w:val="16"/>
                <w:szCs w:val="16"/>
              </w:rPr>
              <w:t>ероприятия по выявлению нарушений паспортно-визовых правил</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ОВД</w:t>
            </w:r>
            <w:proofErr w:type="gramStart"/>
            <w:r w:rsidRPr="007A5594">
              <w:rPr>
                <w:sz w:val="16"/>
                <w:szCs w:val="16"/>
              </w:rPr>
              <w:t>,У</w:t>
            </w:r>
            <w:proofErr w:type="gramEnd"/>
            <w:r w:rsidRPr="007A5594">
              <w:rPr>
                <w:sz w:val="16"/>
                <w:szCs w:val="16"/>
              </w:rPr>
              <w:t>ФМС</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 xml:space="preserve">Увеличение доли проверок порядка учета, </w:t>
            </w:r>
            <w:r w:rsidRPr="007A5594">
              <w:rPr>
                <w:sz w:val="16"/>
                <w:szCs w:val="16"/>
              </w:rPr>
              <w:lastRenderedPageBreak/>
              <w:t xml:space="preserve">хранения и использования оружия и спецсредств в частных охранных предприятиях и службах </w:t>
            </w:r>
            <w:proofErr w:type="gramStart"/>
            <w:r w:rsidRPr="007A5594">
              <w:rPr>
                <w:sz w:val="16"/>
                <w:szCs w:val="16"/>
              </w:rPr>
              <w:t>безопасности</w:t>
            </w:r>
            <w:proofErr w:type="gramEnd"/>
            <w:r w:rsidRPr="007A5594">
              <w:rPr>
                <w:sz w:val="16"/>
                <w:szCs w:val="16"/>
              </w:rPr>
              <w:t xml:space="preserve"> а также фактов оказания охранных услуг предприятиями без лицензии; </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lastRenderedPageBreak/>
              <w:t xml:space="preserve">Отсутствие Увеличение доли проверок порядка учета, хранения и использования оружия </w:t>
            </w:r>
            <w:r w:rsidRPr="007A5594">
              <w:rPr>
                <w:sz w:val="16"/>
                <w:szCs w:val="16"/>
              </w:rPr>
              <w:lastRenderedPageBreak/>
              <w:t xml:space="preserve">и спецсредств в частных охранных предприятиях и службах </w:t>
            </w:r>
            <w:proofErr w:type="gramStart"/>
            <w:r w:rsidRPr="007A5594">
              <w:rPr>
                <w:sz w:val="16"/>
                <w:szCs w:val="16"/>
              </w:rPr>
              <w:t>безопасности</w:t>
            </w:r>
            <w:proofErr w:type="gramEnd"/>
            <w:r w:rsidRPr="007A5594">
              <w:rPr>
                <w:sz w:val="16"/>
                <w:szCs w:val="16"/>
              </w:rPr>
              <w:t xml:space="preserve"> а также фактов оказания охранных услуг предприятиями без лицензии</w:t>
            </w: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rFonts w:eastAsiaTheme="minorHAnsi"/>
                <w:bCs/>
                <w:iCs/>
                <w:sz w:val="16"/>
                <w:szCs w:val="16"/>
                <w:lang w:eastAsia="en-US"/>
              </w:rPr>
              <w:lastRenderedPageBreak/>
              <w:t xml:space="preserve">активизация взаимодействия правоохранительных органов </w:t>
            </w:r>
            <w:r w:rsidRPr="007A5594">
              <w:rPr>
                <w:rFonts w:eastAsiaTheme="minorHAnsi"/>
                <w:bCs/>
                <w:iCs/>
                <w:sz w:val="16"/>
                <w:szCs w:val="16"/>
                <w:lang w:eastAsia="en-US"/>
              </w:rPr>
              <w:lastRenderedPageBreak/>
              <w:t>и органов местного самоуправления, направленная на профилактику правонарушений в общественных местах</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rFonts w:eastAsiaTheme="minorHAnsi"/>
                <w:bCs/>
                <w:iCs/>
                <w:sz w:val="16"/>
                <w:szCs w:val="16"/>
                <w:lang w:eastAsia="en-US"/>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rFonts w:eastAsiaTheme="minorHAnsi"/>
                <w:bCs/>
                <w:iCs/>
                <w:sz w:val="16"/>
                <w:szCs w:val="16"/>
                <w:lang w:eastAsia="en-US"/>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6.2.</w:t>
            </w:r>
          </w:p>
        </w:tc>
        <w:tc>
          <w:tcPr>
            <w:tcW w:w="753"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p>
          <w:p w:rsidR="007A5594" w:rsidRPr="007A5594" w:rsidRDefault="007A5594" w:rsidP="00045C32">
            <w:pPr>
              <w:widowControl w:val="0"/>
              <w:autoSpaceDE w:val="0"/>
              <w:autoSpaceDN w:val="0"/>
              <w:adjustRightInd w:val="0"/>
              <w:rPr>
                <w:sz w:val="16"/>
                <w:szCs w:val="16"/>
              </w:rPr>
            </w:pPr>
            <w:r w:rsidRPr="007A5594">
              <w:rPr>
                <w:sz w:val="16"/>
                <w:szCs w:val="16"/>
              </w:rPr>
              <w:t xml:space="preserve">полиции            </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ОВД, органы местного самоуправления, руководители предприятий, организаций</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p>
        </w:tc>
        <w:tc>
          <w:tcPr>
            <w:tcW w:w="451"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sz w:val="16"/>
                <w:szCs w:val="16"/>
              </w:rPr>
            </w:pPr>
            <w:r w:rsidRPr="007A5594">
              <w:rPr>
                <w:rFonts w:eastAsiaTheme="minorHAnsi"/>
                <w:bCs/>
                <w:iCs/>
                <w:sz w:val="16"/>
                <w:szCs w:val="16"/>
                <w:lang w:eastAsia="en-US"/>
              </w:rPr>
              <w:t xml:space="preserve">взаимодействия правоохранительных органов и органов местного самоуправления, </w:t>
            </w:r>
            <w:proofErr w:type="gramStart"/>
            <w:r w:rsidRPr="007A5594">
              <w:rPr>
                <w:rFonts w:eastAsiaTheme="minorHAnsi"/>
                <w:bCs/>
                <w:iCs/>
                <w:sz w:val="16"/>
                <w:szCs w:val="16"/>
                <w:lang w:eastAsia="en-US"/>
              </w:rPr>
              <w:t>направленная</w:t>
            </w:r>
            <w:proofErr w:type="gramEnd"/>
            <w:r w:rsidRPr="007A5594">
              <w:rPr>
                <w:rFonts w:eastAsiaTheme="minorHAnsi"/>
                <w:bCs/>
                <w:iCs/>
                <w:sz w:val="16"/>
                <w:szCs w:val="16"/>
                <w:lang w:eastAsia="en-US"/>
              </w:rPr>
              <w:t xml:space="preserve"> на профилактику правонарушений в общественных местах</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rFonts w:eastAsiaTheme="minorHAnsi"/>
                <w:bCs/>
                <w:iCs/>
                <w:sz w:val="16"/>
                <w:szCs w:val="16"/>
                <w:lang w:eastAsia="en-US"/>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rPr>
                <w:rFonts w:eastAsiaTheme="minorHAnsi"/>
                <w:bCs/>
                <w:iCs/>
                <w:sz w:val="16"/>
                <w:szCs w:val="16"/>
                <w:lang w:eastAsia="en-US"/>
              </w:rPr>
            </w:pPr>
          </w:p>
        </w:tc>
      </w:tr>
      <w:tr w:rsidR="007A5594" w:rsidRPr="007A5594" w:rsidTr="007A5594">
        <w:trPr>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6.3.</w:t>
            </w:r>
          </w:p>
        </w:tc>
        <w:tc>
          <w:tcPr>
            <w:tcW w:w="753"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ОВД, органы местного самоуправления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 xml:space="preserve">Проведение отчетов  участковых уполномоченных полиции и представителей органов местного самоуправления перед населением административных участков, </w:t>
            </w:r>
            <w:r w:rsidRPr="007A5594">
              <w:rPr>
                <w:rFonts w:ascii="Times New Roman" w:hAnsi="Times New Roman" w:cs="Times New Roman"/>
                <w:sz w:val="16"/>
                <w:szCs w:val="16"/>
              </w:rPr>
              <w:lastRenderedPageBreak/>
              <w:t>коллективами предприятий, учреждений, организаций</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Отсутствие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451"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eastAsiaTheme="minorHAnsi" w:hAnsi="Times New Roman" w:cs="Times New Roman"/>
                <w:bCs/>
                <w:iCs/>
                <w:sz w:val="16"/>
                <w:szCs w:val="16"/>
                <w:lang w:eastAsia="en-US"/>
              </w:rPr>
              <w:t xml:space="preserve">взаимодействия правоохранительных органов и органов местного самоуправления, </w:t>
            </w:r>
            <w:proofErr w:type="gramStart"/>
            <w:r w:rsidRPr="007A5594">
              <w:rPr>
                <w:rFonts w:ascii="Times New Roman" w:eastAsiaTheme="minorHAnsi" w:hAnsi="Times New Roman" w:cs="Times New Roman"/>
                <w:bCs/>
                <w:iCs/>
                <w:sz w:val="16"/>
                <w:szCs w:val="16"/>
                <w:lang w:eastAsia="en-US"/>
              </w:rPr>
              <w:t>направленная</w:t>
            </w:r>
            <w:proofErr w:type="gramEnd"/>
            <w:r w:rsidRPr="007A5594">
              <w:rPr>
                <w:rFonts w:ascii="Times New Roman" w:eastAsiaTheme="minorHAnsi" w:hAnsi="Times New Roman" w:cs="Times New Roman"/>
                <w:bCs/>
                <w:iCs/>
                <w:sz w:val="16"/>
                <w:szCs w:val="16"/>
                <w:lang w:eastAsia="en-US"/>
              </w:rPr>
              <w:t xml:space="preserve"> на профилактику правонарушений в общественных местах</w:t>
            </w:r>
          </w:p>
        </w:tc>
        <w:tc>
          <w:tcPr>
            <w:tcW w:w="58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eastAsiaTheme="minorHAnsi" w:hAnsi="Times New Roman" w:cs="Times New Roman"/>
                <w:bCs/>
                <w:iCs/>
                <w:sz w:val="16"/>
                <w:szCs w:val="16"/>
                <w:lang w:eastAsia="en-US"/>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eastAsiaTheme="minorHAnsi" w:hAnsi="Times New Roman" w:cs="Times New Roman"/>
                <w:bCs/>
                <w:iCs/>
                <w:sz w:val="16"/>
                <w:szCs w:val="16"/>
                <w:lang w:eastAsia="en-US"/>
              </w:rPr>
            </w:pPr>
          </w:p>
        </w:tc>
      </w:tr>
      <w:tr w:rsidR="007A5594" w:rsidRPr="007A5594" w:rsidTr="007A5594">
        <w:trPr>
          <w:trHeight w:val="58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7</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r w:rsidRPr="007A5594">
              <w:rPr>
                <w:sz w:val="16"/>
                <w:szCs w:val="16"/>
              </w:rPr>
              <w:t xml:space="preserve">Профилактика преступлений в сфере незаконного оборота наркотиков </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rPr>
                <w:sz w:val="16"/>
                <w:szCs w:val="16"/>
              </w:rPr>
            </w:pPr>
            <w:r w:rsidRPr="007A5594">
              <w:rPr>
                <w:sz w:val="16"/>
                <w:szCs w:val="16"/>
              </w:rPr>
              <w:t>7.1.</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 xml:space="preserve">Организовать проведение комплексных 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7A5594">
              <w:rPr>
                <w:sz w:val="16"/>
                <w:szCs w:val="16"/>
              </w:rPr>
              <w:t>нарко</w:t>
            </w:r>
            <w:proofErr w:type="spellEnd"/>
            <w:r w:rsidRPr="007A5594">
              <w:rPr>
                <w:sz w:val="16"/>
                <w:szCs w:val="16"/>
              </w:rPr>
              <w:t xml:space="preserve"> культур</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ОВД</w:t>
            </w:r>
          </w:p>
          <w:p w:rsidR="007A5594" w:rsidRPr="007A5594" w:rsidRDefault="007A5594" w:rsidP="00045C32">
            <w:pPr>
              <w:rPr>
                <w:sz w:val="16"/>
                <w:szCs w:val="16"/>
              </w:rPr>
            </w:pPr>
            <w:r w:rsidRPr="007A5594">
              <w:rPr>
                <w:sz w:val="16"/>
                <w:szCs w:val="16"/>
              </w:rPr>
              <w:t>УФСКН</w:t>
            </w:r>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Увеличение доли </w:t>
            </w:r>
            <w:proofErr w:type="gramStart"/>
            <w:r w:rsidRPr="007A5594">
              <w:rPr>
                <w:sz w:val="16"/>
                <w:szCs w:val="16"/>
              </w:rPr>
              <w:t>проведенных</w:t>
            </w:r>
            <w:proofErr w:type="gramEnd"/>
          </w:p>
          <w:p w:rsidR="007A5594" w:rsidRPr="007A5594" w:rsidRDefault="007A5594" w:rsidP="00045C32">
            <w:pPr>
              <w:rPr>
                <w:sz w:val="16"/>
                <w:szCs w:val="16"/>
              </w:rPr>
            </w:pPr>
            <w:r w:rsidRPr="007A5594">
              <w:rPr>
                <w:sz w:val="16"/>
                <w:szCs w:val="16"/>
              </w:rPr>
              <w:t xml:space="preserve">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7A5594">
              <w:rPr>
                <w:sz w:val="16"/>
                <w:szCs w:val="16"/>
              </w:rPr>
              <w:t>нарко</w:t>
            </w:r>
            <w:proofErr w:type="spellEnd"/>
            <w:r w:rsidRPr="007A5594">
              <w:rPr>
                <w:sz w:val="16"/>
                <w:szCs w:val="16"/>
              </w:rPr>
              <w:t xml:space="preserve"> культур</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Отсутствие Увеличение доли </w:t>
            </w:r>
            <w:proofErr w:type="gramStart"/>
            <w:r w:rsidRPr="007A5594">
              <w:rPr>
                <w:sz w:val="16"/>
                <w:szCs w:val="16"/>
              </w:rPr>
              <w:t>проведенных</w:t>
            </w:r>
            <w:proofErr w:type="gramEnd"/>
          </w:p>
          <w:p w:rsidR="007A5594" w:rsidRPr="007A5594" w:rsidRDefault="007A5594" w:rsidP="00045C32">
            <w:pPr>
              <w:ind w:left="60"/>
              <w:rPr>
                <w:sz w:val="16"/>
                <w:szCs w:val="16"/>
              </w:rPr>
            </w:pPr>
            <w:r w:rsidRPr="007A5594">
              <w:rPr>
                <w:sz w:val="16"/>
                <w:szCs w:val="16"/>
              </w:rPr>
              <w:t xml:space="preserve">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7A5594">
              <w:rPr>
                <w:sz w:val="16"/>
                <w:szCs w:val="16"/>
              </w:rPr>
              <w:t>нарко</w:t>
            </w:r>
            <w:proofErr w:type="spellEnd"/>
            <w:r w:rsidRPr="007A5594">
              <w:rPr>
                <w:sz w:val="16"/>
                <w:szCs w:val="16"/>
              </w:rPr>
              <w:t xml:space="preserve"> культур</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организация комплекса мероприятий, направленных на пресечение незаконного оборота наркотиков и их контрабанды</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rPr>
                <w:sz w:val="16"/>
                <w:szCs w:val="16"/>
              </w:rPr>
            </w:pPr>
            <w:r w:rsidRPr="007A5594">
              <w:rPr>
                <w:sz w:val="16"/>
                <w:szCs w:val="16"/>
              </w:rPr>
              <w:t>7.2.</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 xml:space="preserve">Организовать обследование медицинских и фармацевтических учреждений, осуществляющих работу с наркотическими средствами и психотропными веществами, осуществление </w:t>
            </w:r>
            <w:proofErr w:type="gramStart"/>
            <w:r w:rsidRPr="007A5594">
              <w:rPr>
                <w:sz w:val="16"/>
                <w:szCs w:val="16"/>
              </w:rPr>
              <w:t>контроля за</w:t>
            </w:r>
            <w:proofErr w:type="gramEnd"/>
            <w:r w:rsidRPr="007A5594">
              <w:rPr>
                <w:sz w:val="16"/>
                <w:szCs w:val="16"/>
              </w:rPr>
              <w:t xml:space="preserve"> лицензиатами.</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 ОВД, Руководители медицинских и фармацевтических учреждений</w:t>
            </w:r>
          </w:p>
        </w:tc>
        <w:tc>
          <w:tcPr>
            <w:tcW w:w="357"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Увеличение доли обследований медицинских и фармацевтических учреждений, осуществляющих работу с наркотичес</w:t>
            </w:r>
            <w:r w:rsidRPr="007A5594">
              <w:rPr>
                <w:sz w:val="16"/>
                <w:szCs w:val="16"/>
              </w:rPr>
              <w:lastRenderedPageBreak/>
              <w:t xml:space="preserve">кими средствами и психотропными веществами, осуществление </w:t>
            </w:r>
            <w:proofErr w:type="gramStart"/>
            <w:r w:rsidRPr="007A5594">
              <w:rPr>
                <w:sz w:val="16"/>
                <w:szCs w:val="16"/>
              </w:rPr>
              <w:t>контроля за</w:t>
            </w:r>
            <w:proofErr w:type="gramEnd"/>
            <w:r w:rsidRPr="007A5594">
              <w:rPr>
                <w:sz w:val="16"/>
                <w:szCs w:val="16"/>
              </w:rPr>
              <w:t xml:space="preserve"> лицензиатами                                                                                 </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lastRenderedPageBreak/>
              <w:t xml:space="preserve">Отсутствие </w:t>
            </w:r>
            <w:proofErr w:type="gramStart"/>
            <w:r w:rsidRPr="007A5594">
              <w:rPr>
                <w:sz w:val="16"/>
                <w:szCs w:val="16"/>
              </w:rPr>
              <w:t>обследовании</w:t>
            </w:r>
            <w:proofErr w:type="gramEnd"/>
            <w:r w:rsidRPr="007A5594">
              <w:rPr>
                <w:sz w:val="16"/>
                <w:szCs w:val="16"/>
              </w:rPr>
              <w:t xml:space="preserve"> медицинских и фармацевтических учреждений, осуществляющих работу с наркотическими средствами и психотропными веществами, осуществление контроля за лицензиатами                                                 </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снижение количества правонарушений в сфере незаконного оборота наркотиков</w:t>
            </w:r>
          </w:p>
          <w:p w:rsidR="007A5594" w:rsidRPr="007A5594" w:rsidRDefault="007A5594" w:rsidP="00045C32">
            <w:pPr>
              <w:spacing w:line="206" w:lineRule="exact"/>
              <w:rPr>
                <w:sz w:val="16"/>
                <w:szCs w:val="16"/>
              </w:rPr>
            </w:pP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rPr>
                <w:sz w:val="16"/>
                <w:szCs w:val="16"/>
              </w:rPr>
            </w:pPr>
            <w:r w:rsidRPr="007A5594">
              <w:rPr>
                <w:sz w:val="16"/>
                <w:szCs w:val="16"/>
              </w:rPr>
              <w:t>7.3.</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 xml:space="preserve">Разработать систему мониторинга </w:t>
            </w:r>
            <w:proofErr w:type="spellStart"/>
            <w:r w:rsidRPr="007A5594">
              <w:rPr>
                <w:sz w:val="16"/>
                <w:szCs w:val="16"/>
              </w:rPr>
              <w:t>нарк</w:t>
            </w:r>
            <w:proofErr w:type="gramStart"/>
            <w:r w:rsidRPr="007A5594">
              <w:rPr>
                <w:sz w:val="16"/>
                <w:szCs w:val="16"/>
              </w:rPr>
              <w:t>о</w:t>
            </w:r>
            <w:proofErr w:type="spellEnd"/>
            <w:r w:rsidRPr="007A5594">
              <w:rPr>
                <w:sz w:val="16"/>
                <w:szCs w:val="16"/>
              </w:rPr>
              <w:t>-</w:t>
            </w:r>
            <w:proofErr w:type="gramEnd"/>
            <w:r w:rsidRPr="007A5594">
              <w:rPr>
                <w:sz w:val="16"/>
                <w:szCs w:val="16"/>
              </w:rPr>
              <w:t xml:space="preserve"> ситуации в образовательных учреждениях.</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Учреждения здравоохранения, Учреждения </w:t>
            </w:r>
            <w:proofErr w:type="spellStart"/>
            <w:r w:rsidRPr="007A5594">
              <w:rPr>
                <w:sz w:val="16"/>
                <w:szCs w:val="16"/>
              </w:rPr>
              <w:t>образования</w:t>
            </w:r>
            <w:proofErr w:type="gramStart"/>
            <w:r w:rsidRPr="007A5594">
              <w:rPr>
                <w:sz w:val="16"/>
                <w:szCs w:val="16"/>
              </w:rPr>
              <w:t>,О</w:t>
            </w:r>
            <w:proofErr w:type="gramEnd"/>
            <w:r w:rsidRPr="007A5594">
              <w:rPr>
                <w:sz w:val="16"/>
                <w:szCs w:val="16"/>
              </w:rPr>
              <w:t>ВД</w:t>
            </w:r>
            <w:proofErr w:type="spellEnd"/>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Наличие Разработанной системы мониторинга </w:t>
            </w:r>
            <w:proofErr w:type="spellStart"/>
            <w:r w:rsidRPr="007A5594">
              <w:rPr>
                <w:sz w:val="16"/>
                <w:szCs w:val="16"/>
              </w:rPr>
              <w:t>нарк</w:t>
            </w:r>
            <w:proofErr w:type="gramStart"/>
            <w:r w:rsidRPr="007A5594">
              <w:rPr>
                <w:sz w:val="16"/>
                <w:szCs w:val="16"/>
              </w:rPr>
              <w:t>о</w:t>
            </w:r>
            <w:proofErr w:type="spellEnd"/>
            <w:r w:rsidRPr="007A5594">
              <w:rPr>
                <w:sz w:val="16"/>
                <w:szCs w:val="16"/>
              </w:rPr>
              <w:t>-</w:t>
            </w:r>
            <w:proofErr w:type="gramEnd"/>
            <w:r w:rsidRPr="007A5594">
              <w:rPr>
                <w:sz w:val="16"/>
                <w:szCs w:val="16"/>
              </w:rPr>
              <w:t xml:space="preserve"> ситуации в образовательных учреждениях</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 xml:space="preserve">Отсутствие Разработанной  системы мониторинга </w:t>
            </w:r>
            <w:proofErr w:type="spellStart"/>
            <w:r w:rsidRPr="007A5594">
              <w:rPr>
                <w:sz w:val="16"/>
                <w:szCs w:val="16"/>
              </w:rPr>
              <w:t>нарк</w:t>
            </w:r>
            <w:proofErr w:type="gramStart"/>
            <w:r w:rsidRPr="007A5594">
              <w:rPr>
                <w:sz w:val="16"/>
                <w:szCs w:val="16"/>
              </w:rPr>
              <w:t>о</w:t>
            </w:r>
            <w:proofErr w:type="spellEnd"/>
            <w:r w:rsidRPr="007A5594">
              <w:rPr>
                <w:sz w:val="16"/>
                <w:szCs w:val="16"/>
              </w:rPr>
              <w:t>-</w:t>
            </w:r>
            <w:proofErr w:type="gramEnd"/>
            <w:r w:rsidRPr="007A5594">
              <w:rPr>
                <w:sz w:val="16"/>
                <w:szCs w:val="16"/>
              </w:rPr>
              <w:t xml:space="preserve"> ситуации в образовательных учреждениях</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снижение количества правонарушений в сфере незаконного оборота наркотиков</w:t>
            </w:r>
          </w:p>
          <w:p w:rsidR="007A5594" w:rsidRPr="007A5594" w:rsidRDefault="007A5594" w:rsidP="00045C32">
            <w:pPr>
              <w:spacing w:line="206" w:lineRule="exact"/>
              <w:rPr>
                <w:sz w:val="16"/>
                <w:szCs w:val="16"/>
              </w:rPr>
            </w:pP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58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8</w:t>
            </w:r>
          </w:p>
        </w:tc>
        <w:tc>
          <w:tcPr>
            <w:tcW w:w="3677" w:type="pct"/>
            <w:gridSpan w:val="9"/>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r w:rsidRPr="007A5594">
              <w:rPr>
                <w:sz w:val="16"/>
                <w:szCs w:val="16"/>
              </w:rPr>
              <w:t xml:space="preserve"> Профилактика правонарушений среди несовершеннолетних и молодежи</w:t>
            </w:r>
          </w:p>
        </w:tc>
        <w:tc>
          <w:tcPr>
            <w:tcW w:w="585" w:type="pct"/>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widowControl w:val="0"/>
              <w:autoSpaceDE w:val="0"/>
              <w:autoSpaceDN w:val="0"/>
              <w:adjustRightInd w:val="0"/>
              <w:jc w:val="center"/>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rPr>
                <w:sz w:val="16"/>
                <w:szCs w:val="16"/>
              </w:rPr>
            </w:pPr>
            <w:r w:rsidRPr="007A5594">
              <w:rPr>
                <w:sz w:val="16"/>
                <w:szCs w:val="16"/>
              </w:rPr>
              <w:t>8.1.</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Проводить регулярные рабочие встречи с руководством 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 ОВД </w:t>
            </w:r>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Увеличение доли мероприятии, направленных на выявление лиц</w:t>
            </w:r>
            <w:proofErr w:type="gramStart"/>
            <w:r w:rsidRPr="007A5594">
              <w:rPr>
                <w:sz w:val="16"/>
                <w:szCs w:val="16"/>
              </w:rPr>
              <w:t>.</w:t>
            </w:r>
            <w:proofErr w:type="gramEnd"/>
            <w:r w:rsidRPr="007A5594">
              <w:rPr>
                <w:sz w:val="16"/>
                <w:szCs w:val="16"/>
              </w:rPr>
              <w:t xml:space="preserve"> </w:t>
            </w:r>
            <w:proofErr w:type="gramStart"/>
            <w:r w:rsidRPr="007A5594">
              <w:rPr>
                <w:sz w:val="16"/>
                <w:szCs w:val="16"/>
              </w:rPr>
              <w:t>п</w:t>
            </w:r>
            <w:proofErr w:type="gramEnd"/>
            <w:r w:rsidRPr="007A5594">
              <w:rPr>
                <w:sz w:val="16"/>
                <w:szCs w:val="16"/>
              </w:rPr>
              <w:t>редрасположенных к совершению преступлений и профилактически-предупредительную работу</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Отсутствие мероприятий, направленных на выявление лиц</w:t>
            </w:r>
            <w:proofErr w:type="gramStart"/>
            <w:r w:rsidRPr="007A5594">
              <w:rPr>
                <w:sz w:val="16"/>
                <w:szCs w:val="16"/>
              </w:rPr>
              <w:t>.</w:t>
            </w:r>
            <w:proofErr w:type="gramEnd"/>
            <w:r w:rsidRPr="007A5594">
              <w:rPr>
                <w:sz w:val="16"/>
                <w:szCs w:val="16"/>
              </w:rPr>
              <w:t xml:space="preserve"> </w:t>
            </w:r>
            <w:proofErr w:type="gramStart"/>
            <w:r w:rsidRPr="007A5594">
              <w:rPr>
                <w:sz w:val="16"/>
                <w:szCs w:val="16"/>
              </w:rPr>
              <w:t>п</w:t>
            </w:r>
            <w:proofErr w:type="gramEnd"/>
            <w:r w:rsidRPr="007A5594">
              <w:rPr>
                <w:sz w:val="16"/>
                <w:szCs w:val="16"/>
              </w:rPr>
              <w:t>редрасположенных к совершению преступлений и профилактически-предупредительную работу</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проведение комплекса мероприятий, направленных на снижение правонарушений, совершенных  несовершеннолетними и молодежью</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8.2.</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roofErr w:type="gramStart"/>
            <w:r w:rsidRPr="007A5594">
              <w:rPr>
                <w:sz w:val="16"/>
                <w:szCs w:val="16"/>
              </w:rPr>
              <w:t xml:space="preserve">На постоянной основе проводить межведомственные акции по профилактике </w:t>
            </w:r>
            <w:r w:rsidRPr="007A5594">
              <w:rPr>
                <w:sz w:val="16"/>
                <w:szCs w:val="16"/>
              </w:rPr>
              <w:lastRenderedPageBreak/>
              <w:t>(беспризорности, предупреждение правонарушений несовершеннолетних на территории района..</w:t>
            </w:r>
            <w:proofErr w:type="gramEnd"/>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lastRenderedPageBreak/>
              <w:t>ОВД, органы</w:t>
            </w:r>
          </w:p>
          <w:p w:rsidR="007A5594" w:rsidRPr="007A5594" w:rsidRDefault="007A5594" w:rsidP="00045C32">
            <w:pPr>
              <w:rPr>
                <w:sz w:val="16"/>
                <w:szCs w:val="16"/>
              </w:rPr>
            </w:pPr>
            <w:r w:rsidRPr="007A5594">
              <w:rPr>
                <w:sz w:val="16"/>
                <w:szCs w:val="16"/>
              </w:rPr>
              <w:t>местного самоуправления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Увеличение доли проведенных межведомс</w:t>
            </w:r>
            <w:r w:rsidRPr="007A5594">
              <w:rPr>
                <w:sz w:val="16"/>
                <w:szCs w:val="16"/>
              </w:rPr>
              <w:lastRenderedPageBreak/>
              <w:t>твенных акций по профилактике безнадзорности и предупреждению правонарушений несовершеннолетних на территории района</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lastRenderedPageBreak/>
              <w:t xml:space="preserve">Отсутствие проведенных межведомственных акций по профилактике </w:t>
            </w:r>
            <w:r w:rsidRPr="007A5594">
              <w:rPr>
                <w:sz w:val="16"/>
                <w:szCs w:val="16"/>
              </w:rPr>
              <w:lastRenderedPageBreak/>
              <w:t>безнадзорности и предупреждению правонарушений несовершеннолетних на территории района</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lastRenderedPageBreak/>
              <w:t xml:space="preserve"> Проведение комплекса мероприятий, направленных </w:t>
            </w:r>
            <w:r w:rsidRPr="007A5594">
              <w:rPr>
                <w:sz w:val="16"/>
                <w:szCs w:val="16"/>
              </w:rPr>
              <w:lastRenderedPageBreak/>
              <w:t>на снижение правонарушений, совершенных  несовершеннолетними и молодежью</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lastRenderedPageBreak/>
              <w:t>8.3.</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Организовать занятия с подростковыми врачами, участвующими в профилактических осмотрах, медсестрами школ по вопросам выявления алкогольной и наркотической зависимости среди подростков в учебных заведениях.</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 Учреждения здравоохранения, Учреждения </w:t>
            </w:r>
            <w:proofErr w:type="spellStart"/>
            <w:r w:rsidRPr="007A5594">
              <w:rPr>
                <w:sz w:val="16"/>
                <w:szCs w:val="16"/>
              </w:rPr>
              <w:t>образования</w:t>
            </w:r>
            <w:proofErr w:type="gramStart"/>
            <w:r w:rsidRPr="007A5594">
              <w:rPr>
                <w:sz w:val="16"/>
                <w:szCs w:val="16"/>
              </w:rPr>
              <w:t>,О</w:t>
            </w:r>
            <w:proofErr w:type="gramEnd"/>
            <w:r w:rsidRPr="007A5594">
              <w:rPr>
                <w:sz w:val="16"/>
                <w:szCs w:val="16"/>
              </w:rPr>
              <w:t>ВД</w:t>
            </w:r>
            <w:proofErr w:type="spellEnd"/>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Увеличение доли </w:t>
            </w:r>
            <w:proofErr w:type="spellStart"/>
            <w:r w:rsidRPr="007A5594">
              <w:rPr>
                <w:sz w:val="16"/>
                <w:szCs w:val="16"/>
              </w:rPr>
              <w:t>мероприятийнаправленых</w:t>
            </w:r>
            <w:proofErr w:type="spellEnd"/>
            <w:r w:rsidRPr="007A5594">
              <w:rPr>
                <w:sz w:val="16"/>
                <w:szCs w:val="16"/>
              </w:rPr>
              <w:t xml:space="preserve"> на выявление алкогольной и наркотической зависимости </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 xml:space="preserve">Отсутствие мероприятий. </w:t>
            </w:r>
            <w:proofErr w:type="gramStart"/>
            <w:r w:rsidRPr="007A5594">
              <w:rPr>
                <w:sz w:val="16"/>
                <w:szCs w:val="16"/>
              </w:rPr>
              <w:t>Направленных</w:t>
            </w:r>
            <w:proofErr w:type="gramEnd"/>
            <w:r w:rsidRPr="007A5594">
              <w:rPr>
                <w:sz w:val="16"/>
                <w:szCs w:val="16"/>
              </w:rPr>
              <w:t xml:space="preserve"> на выявление алкогольной и наркотической зависимости </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Проведение комплекса мероприятий, направленных на снижение правонарушений, совершенных  несовершеннолетними и молодежью</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8.4.</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Организовать проведение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 ОВД, Учреждения образования</w:t>
            </w:r>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Наличие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Отсутствие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Проведение комплекса мероприятий, направленных на снижение правонарушений, совершенных  несовершеннолетними и молодежью</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600"/>
          <w:tblCellSpacing w:w="5" w:type="nil"/>
        </w:trPr>
        <w:tc>
          <w:tcPr>
            <w:tcW w:w="3832" w:type="pct"/>
            <w:gridSpan w:val="10"/>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center"/>
              <w:rPr>
                <w:rFonts w:ascii="Times New Roman" w:hAnsi="Times New Roman" w:cs="Times New Roman"/>
                <w:sz w:val="16"/>
                <w:szCs w:val="16"/>
              </w:rPr>
            </w:pPr>
            <w:r w:rsidRPr="007A5594">
              <w:rPr>
                <w:rFonts w:ascii="Times New Roman" w:hAnsi="Times New Roman" w:cs="Times New Roman"/>
                <w:sz w:val="16"/>
                <w:szCs w:val="16"/>
              </w:rPr>
              <w:t>9. Информационно-пропагандистское обеспечение профилактической деятельности</w:t>
            </w:r>
          </w:p>
          <w:p w:rsidR="007A5594" w:rsidRPr="007A5594" w:rsidRDefault="007A5594" w:rsidP="00045C32">
            <w:pPr>
              <w:spacing w:line="206" w:lineRule="exact"/>
              <w:rPr>
                <w:sz w:val="16"/>
                <w:szCs w:val="16"/>
              </w:rPr>
            </w:pPr>
          </w:p>
        </w:tc>
        <w:tc>
          <w:tcPr>
            <w:tcW w:w="58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center"/>
              <w:rPr>
                <w:rFonts w:ascii="Times New Roman" w:hAnsi="Times New Roman" w:cs="Times New Roman"/>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center"/>
              <w:rPr>
                <w:rFonts w:ascii="Times New Roman" w:hAnsi="Times New Roman" w:cs="Times New Roman"/>
                <w:sz w:val="16"/>
                <w:szCs w:val="16"/>
              </w:rPr>
            </w:pPr>
          </w:p>
        </w:tc>
      </w:tr>
      <w:tr w:rsidR="007A5594" w:rsidRPr="007A5594" w:rsidTr="007A5594">
        <w:trPr>
          <w:trHeight w:val="600"/>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ind w:firstLine="540"/>
              <w:jc w:val="both"/>
              <w:rPr>
                <w:rFonts w:ascii="Times New Roman" w:hAnsi="Times New Roman" w:cs="Times New Roman"/>
                <w:sz w:val="16"/>
                <w:szCs w:val="16"/>
              </w:rPr>
            </w:pPr>
          </w:p>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9.1.</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 ОВД Прокуратура</w:t>
            </w:r>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Наличие рубрик информационно-пропагандистского характера в средствах массовой информации</w:t>
            </w:r>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Отсутствие рубрик информационно-пропагандистского характера в средствах массовой информации</w:t>
            </w:r>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Увеличение:</w:t>
            </w:r>
          </w:p>
          <w:p w:rsidR="007A5594" w:rsidRPr="007A5594" w:rsidRDefault="007A5594" w:rsidP="00045C32">
            <w:pPr>
              <w:spacing w:line="206" w:lineRule="exact"/>
              <w:rPr>
                <w:sz w:val="16"/>
                <w:szCs w:val="16"/>
              </w:rPr>
            </w:pPr>
            <w:r w:rsidRPr="007A5594">
              <w:rPr>
                <w:sz w:val="16"/>
                <w:szCs w:val="16"/>
              </w:rPr>
              <w:t>количества публикаций информационно-пропагандистской направленности в средствах массовой информации</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c>
          <w:tcPr>
            <w:tcW w:w="582" w:type="pct"/>
            <w:gridSpan w:val="2"/>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p>
        </w:tc>
      </w:tr>
      <w:tr w:rsidR="007A5594" w:rsidRPr="007A5594" w:rsidTr="007A5594">
        <w:trPr>
          <w:trHeight w:val="2531"/>
          <w:tblCellSpacing w:w="5" w:type="nil"/>
        </w:trPr>
        <w:tc>
          <w:tcPr>
            <w:tcW w:w="155" w:type="pct"/>
            <w:tcBorders>
              <w:left w:val="single" w:sz="8" w:space="0" w:color="auto"/>
              <w:bottom w:val="single" w:sz="8" w:space="0" w:color="auto"/>
              <w:right w:val="single" w:sz="8" w:space="0" w:color="auto"/>
            </w:tcBorders>
          </w:tcPr>
          <w:p w:rsidR="007A5594" w:rsidRPr="007A5594" w:rsidRDefault="007A5594" w:rsidP="00045C32">
            <w:pPr>
              <w:pStyle w:val="ConsPlusNormal"/>
              <w:jc w:val="both"/>
              <w:rPr>
                <w:rFonts w:ascii="Times New Roman" w:hAnsi="Times New Roman" w:cs="Times New Roman"/>
                <w:sz w:val="16"/>
                <w:szCs w:val="16"/>
              </w:rPr>
            </w:pPr>
          </w:p>
          <w:p w:rsidR="007A5594" w:rsidRPr="007A5594" w:rsidRDefault="007A5594" w:rsidP="00045C32">
            <w:pPr>
              <w:pStyle w:val="ConsPlusNormal"/>
              <w:jc w:val="both"/>
              <w:rPr>
                <w:rFonts w:ascii="Times New Roman" w:hAnsi="Times New Roman" w:cs="Times New Roman"/>
                <w:sz w:val="16"/>
                <w:szCs w:val="16"/>
              </w:rPr>
            </w:pPr>
            <w:r w:rsidRPr="007A5594">
              <w:rPr>
                <w:rFonts w:ascii="Times New Roman" w:hAnsi="Times New Roman" w:cs="Times New Roman"/>
                <w:sz w:val="16"/>
                <w:szCs w:val="16"/>
              </w:rPr>
              <w:t>9.2.</w:t>
            </w:r>
          </w:p>
        </w:tc>
        <w:tc>
          <w:tcPr>
            <w:tcW w:w="753"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 xml:space="preserve">Информирование населения о состоянии и мерах по предупреждению беспризорности, безнадзорности, правонарушений несовершеннолетних, защите их прав на территории </w:t>
            </w:r>
            <w:proofErr w:type="spellStart"/>
            <w:r w:rsidRPr="007A5594">
              <w:rPr>
                <w:sz w:val="16"/>
                <w:szCs w:val="16"/>
              </w:rPr>
              <w:t>Верховского</w:t>
            </w:r>
            <w:proofErr w:type="spellEnd"/>
            <w:r w:rsidRPr="007A5594">
              <w:rPr>
                <w:sz w:val="16"/>
                <w:szCs w:val="16"/>
              </w:rPr>
              <w:t xml:space="preserve"> района, изготовление агитационно-просветительского материала, направленного на профилактику правонарушений среди подростков</w:t>
            </w:r>
          </w:p>
        </w:tc>
        <w:tc>
          <w:tcPr>
            <w:tcW w:w="722" w:type="pct"/>
            <w:gridSpan w:val="2"/>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 Комиссия по делам несовершеннолетних, ОВД</w:t>
            </w:r>
          </w:p>
        </w:tc>
        <w:tc>
          <w:tcPr>
            <w:tcW w:w="357" w:type="pct"/>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2015</w:t>
            </w:r>
          </w:p>
        </w:tc>
        <w:tc>
          <w:tcPr>
            <w:tcW w:w="357"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2016</w:t>
            </w:r>
          </w:p>
        </w:tc>
        <w:tc>
          <w:tcPr>
            <w:tcW w:w="366" w:type="pct"/>
            <w:tcBorders>
              <w:left w:val="single" w:sz="8" w:space="0" w:color="auto"/>
              <w:bottom w:val="single" w:sz="8" w:space="0" w:color="auto"/>
              <w:right w:val="single" w:sz="8" w:space="0" w:color="auto"/>
            </w:tcBorders>
          </w:tcPr>
          <w:p w:rsidR="007A5594" w:rsidRPr="007A5594" w:rsidRDefault="007A5594" w:rsidP="00045C32">
            <w:pPr>
              <w:rPr>
                <w:sz w:val="16"/>
                <w:szCs w:val="16"/>
              </w:rPr>
            </w:pPr>
            <w:r w:rsidRPr="007A5594">
              <w:rPr>
                <w:sz w:val="16"/>
                <w:szCs w:val="16"/>
              </w:rPr>
              <w:t xml:space="preserve">Наличие рубрик информационно-пропагандистского характера в средствах </w:t>
            </w:r>
            <w:proofErr w:type="gramStart"/>
            <w:r w:rsidRPr="007A5594">
              <w:rPr>
                <w:sz w:val="16"/>
                <w:szCs w:val="16"/>
              </w:rPr>
              <w:t>массовой</w:t>
            </w:r>
            <w:proofErr w:type="gramEnd"/>
          </w:p>
        </w:tc>
        <w:tc>
          <w:tcPr>
            <w:tcW w:w="670" w:type="pct"/>
            <w:gridSpan w:val="2"/>
            <w:tcBorders>
              <w:left w:val="single" w:sz="8" w:space="0" w:color="auto"/>
              <w:bottom w:val="single" w:sz="8" w:space="0" w:color="auto"/>
              <w:right w:val="single" w:sz="8" w:space="0" w:color="auto"/>
            </w:tcBorders>
          </w:tcPr>
          <w:p w:rsidR="007A5594" w:rsidRPr="007A5594" w:rsidRDefault="007A5594" w:rsidP="00045C32">
            <w:pPr>
              <w:ind w:left="60"/>
              <w:rPr>
                <w:sz w:val="16"/>
                <w:szCs w:val="16"/>
              </w:rPr>
            </w:pPr>
            <w:r w:rsidRPr="007A5594">
              <w:rPr>
                <w:sz w:val="16"/>
                <w:szCs w:val="16"/>
              </w:rPr>
              <w:t xml:space="preserve">Отсутствие рубрик информационно-пропагандистского характера в средствах </w:t>
            </w:r>
            <w:proofErr w:type="gramStart"/>
            <w:r w:rsidRPr="007A5594">
              <w:rPr>
                <w:sz w:val="16"/>
                <w:szCs w:val="16"/>
              </w:rPr>
              <w:t>массовой</w:t>
            </w:r>
            <w:proofErr w:type="gramEnd"/>
          </w:p>
        </w:tc>
        <w:tc>
          <w:tcPr>
            <w:tcW w:w="451"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Увеличение:</w:t>
            </w:r>
          </w:p>
          <w:p w:rsidR="007A5594" w:rsidRPr="007A5594" w:rsidRDefault="007A5594" w:rsidP="00045C32">
            <w:pPr>
              <w:spacing w:line="206" w:lineRule="exact"/>
              <w:rPr>
                <w:sz w:val="16"/>
                <w:szCs w:val="16"/>
              </w:rPr>
            </w:pPr>
            <w:r w:rsidRPr="007A5594">
              <w:rPr>
                <w:sz w:val="16"/>
                <w:szCs w:val="16"/>
              </w:rPr>
              <w:t xml:space="preserve"> количества публикаций информационно-пропагандистской направленности в средствах массовой информации</w:t>
            </w:r>
          </w:p>
        </w:tc>
        <w:tc>
          <w:tcPr>
            <w:tcW w:w="585" w:type="pct"/>
            <w:tcBorders>
              <w:left w:val="single" w:sz="8" w:space="0" w:color="auto"/>
              <w:bottom w:val="single" w:sz="8" w:space="0" w:color="auto"/>
              <w:right w:val="single" w:sz="8" w:space="0" w:color="auto"/>
            </w:tcBorders>
          </w:tcPr>
          <w:p w:rsidR="007A5594" w:rsidRPr="007A5594" w:rsidRDefault="007A5594" w:rsidP="00045C32">
            <w:pPr>
              <w:spacing w:line="206" w:lineRule="exact"/>
              <w:rPr>
                <w:sz w:val="16"/>
                <w:szCs w:val="16"/>
              </w:rPr>
            </w:pPr>
            <w:r w:rsidRPr="007A5594">
              <w:rPr>
                <w:sz w:val="16"/>
                <w:szCs w:val="16"/>
              </w:rPr>
              <w:t>текущее</w:t>
            </w:r>
          </w:p>
        </w:tc>
        <w:tc>
          <w:tcPr>
            <w:tcW w:w="582" w:type="pct"/>
            <w:gridSpan w:val="2"/>
            <w:tcBorders>
              <w:left w:val="single" w:sz="8" w:space="0" w:color="auto"/>
              <w:bottom w:val="single" w:sz="8" w:space="0" w:color="auto"/>
              <w:right w:val="single" w:sz="8" w:space="0" w:color="auto"/>
            </w:tcBorders>
          </w:tcPr>
          <w:p w:rsidR="007A5594" w:rsidRPr="007A5594" w:rsidRDefault="007A5594" w:rsidP="00DD3014">
            <w:pPr>
              <w:spacing w:line="206" w:lineRule="exact"/>
              <w:rPr>
                <w:sz w:val="16"/>
                <w:szCs w:val="16"/>
              </w:rPr>
            </w:pPr>
            <w:r w:rsidRPr="007A5594">
              <w:rPr>
                <w:sz w:val="16"/>
                <w:szCs w:val="16"/>
              </w:rPr>
              <w:t>2,00</w:t>
            </w:r>
          </w:p>
        </w:tc>
      </w:tr>
    </w:tbl>
    <w:p w:rsidR="007A24C5" w:rsidRPr="007A5594" w:rsidRDefault="007A24C5" w:rsidP="003605B3">
      <w:pPr>
        <w:jc w:val="both"/>
        <w:rPr>
          <w:color w:val="000000"/>
          <w:sz w:val="16"/>
          <w:szCs w:val="16"/>
        </w:rPr>
      </w:pPr>
    </w:p>
    <w:p w:rsidR="000743D1" w:rsidRPr="003605B3" w:rsidRDefault="000743D1" w:rsidP="003605B3"/>
    <w:sectPr w:rsidR="000743D1" w:rsidRPr="003605B3" w:rsidSect="00045C3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65" w:rsidRDefault="00B51B65" w:rsidP="007A24C5">
      <w:r>
        <w:separator/>
      </w:r>
    </w:p>
  </w:endnote>
  <w:endnote w:type="continuationSeparator" w:id="0">
    <w:p w:rsidR="00B51B65" w:rsidRDefault="00B51B65" w:rsidP="007A2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65" w:rsidRDefault="00B51B65" w:rsidP="007A24C5">
      <w:r>
        <w:separator/>
      </w:r>
    </w:p>
  </w:footnote>
  <w:footnote w:type="continuationSeparator" w:id="0">
    <w:p w:rsidR="00B51B65" w:rsidRDefault="00B51B65" w:rsidP="007A2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05B3"/>
    <w:rsid w:val="000023EC"/>
    <w:rsid w:val="00003C1B"/>
    <w:rsid w:val="00004CE6"/>
    <w:rsid w:val="00005020"/>
    <w:rsid w:val="00005354"/>
    <w:rsid w:val="0000543E"/>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5C32"/>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110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B1A"/>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5B3"/>
    <w:rsid w:val="00360E7D"/>
    <w:rsid w:val="00361132"/>
    <w:rsid w:val="003616E5"/>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C9"/>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6F6D7C"/>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4C5"/>
    <w:rsid w:val="007A2B34"/>
    <w:rsid w:val="007A559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2BF1"/>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15FD"/>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1B65"/>
    <w:rsid w:val="00B531CC"/>
    <w:rsid w:val="00B55A80"/>
    <w:rsid w:val="00B56808"/>
    <w:rsid w:val="00B56810"/>
    <w:rsid w:val="00B56D8F"/>
    <w:rsid w:val="00B577A1"/>
    <w:rsid w:val="00B57B5C"/>
    <w:rsid w:val="00B60851"/>
    <w:rsid w:val="00B61ADD"/>
    <w:rsid w:val="00B622B4"/>
    <w:rsid w:val="00B63294"/>
    <w:rsid w:val="00B64F17"/>
    <w:rsid w:val="00B660DB"/>
    <w:rsid w:val="00B668C3"/>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1CC4"/>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34E"/>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B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5B3"/>
    <w:pPr>
      <w:widowControl w:val="0"/>
      <w:autoSpaceDE w:val="0"/>
      <w:autoSpaceDN w:val="0"/>
      <w:adjustRightInd w:val="0"/>
      <w:ind w:firstLine="0"/>
      <w:jc w:val="left"/>
    </w:pPr>
    <w:rPr>
      <w:rFonts w:ascii="Arial" w:eastAsiaTheme="minorEastAsia" w:hAnsi="Arial" w:cs="Arial"/>
      <w:sz w:val="20"/>
      <w:szCs w:val="20"/>
      <w:lang w:eastAsia="ru-RU"/>
    </w:rPr>
  </w:style>
  <w:style w:type="table" w:styleId="a3">
    <w:name w:val="Table Grid"/>
    <w:basedOn w:val="a1"/>
    <w:uiPriority w:val="59"/>
    <w:rsid w:val="003605B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D9434E"/>
    <w:rPr>
      <w:rFonts w:ascii="Times New Roman" w:eastAsia="Times New Roman" w:hAnsi="Times New Roman" w:cs="Times New Roman"/>
      <w:spacing w:val="10"/>
      <w:sz w:val="20"/>
      <w:szCs w:val="20"/>
      <w:shd w:val="clear" w:color="auto" w:fill="FFFFFF"/>
    </w:rPr>
  </w:style>
  <w:style w:type="paragraph" w:customStyle="1" w:styleId="30">
    <w:name w:val="Основной текст (3)"/>
    <w:basedOn w:val="a"/>
    <w:link w:val="3"/>
    <w:rsid w:val="00D9434E"/>
    <w:pPr>
      <w:shd w:val="clear" w:color="auto" w:fill="FFFFFF"/>
      <w:spacing w:line="0" w:lineRule="atLeast"/>
      <w:jc w:val="center"/>
    </w:pPr>
    <w:rPr>
      <w:spacing w:val="10"/>
      <w:sz w:val="20"/>
      <w:szCs w:val="20"/>
      <w:lang w:eastAsia="en-US"/>
    </w:rPr>
  </w:style>
  <w:style w:type="paragraph" w:styleId="a4">
    <w:name w:val="Normal (Web)"/>
    <w:basedOn w:val="a"/>
    <w:semiHidden/>
    <w:unhideWhenUsed/>
    <w:rsid w:val="0000543E"/>
    <w:pPr>
      <w:suppressAutoHyphens/>
      <w:spacing w:before="280" w:after="280"/>
    </w:pPr>
    <w:rPr>
      <w:lang w:eastAsia="ar-SA"/>
    </w:rPr>
  </w:style>
  <w:style w:type="paragraph" w:styleId="a5">
    <w:name w:val="header"/>
    <w:basedOn w:val="a"/>
    <w:link w:val="a6"/>
    <w:uiPriority w:val="99"/>
    <w:semiHidden/>
    <w:unhideWhenUsed/>
    <w:rsid w:val="007A24C5"/>
    <w:pPr>
      <w:tabs>
        <w:tab w:val="center" w:pos="4677"/>
        <w:tab w:val="right" w:pos="9355"/>
      </w:tabs>
    </w:pPr>
  </w:style>
  <w:style w:type="character" w:customStyle="1" w:styleId="a6">
    <w:name w:val="Верхний колонтитул Знак"/>
    <w:basedOn w:val="a0"/>
    <w:link w:val="a5"/>
    <w:uiPriority w:val="99"/>
    <w:semiHidden/>
    <w:rsid w:val="007A24C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A24C5"/>
    <w:pPr>
      <w:tabs>
        <w:tab w:val="center" w:pos="4677"/>
        <w:tab w:val="right" w:pos="9355"/>
      </w:tabs>
    </w:pPr>
  </w:style>
  <w:style w:type="character" w:customStyle="1" w:styleId="a8">
    <w:name w:val="Нижний колонтитул Знак"/>
    <w:basedOn w:val="a0"/>
    <w:link w:val="a7"/>
    <w:uiPriority w:val="99"/>
    <w:semiHidden/>
    <w:rsid w:val="007A24C5"/>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7A24C5"/>
    <w:rPr>
      <w:sz w:val="28"/>
      <w:szCs w:val="28"/>
      <w:shd w:val="clear" w:color="auto" w:fill="FFFFFF"/>
    </w:rPr>
  </w:style>
  <w:style w:type="paragraph" w:customStyle="1" w:styleId="1">
    <w:name w:val="Основной текст1"/>
    <w:basedOn w:val="a"/>
    <w:link w:val="a9"/>
    <w:rsid w:val="007A24C5"/>
    <w:pPr>
      <w:shd w:val="clear" w:color="auto" w:fill="FFFFFF"/>
      <w:spacing w:before="600" w:line="322" w:lineRule="exact"/>
    </w:pPr>
    <w:rPr>
      <w:rFonts w:asciiTheme="minorHAnsi" w:eastAsiaTheme="minorHAnsi" w:hAnsiTheme="minorHAnsi" w:cstheme="minorBidi"/>
      <w:sz w:val="28"/>
      <w:szCs w:val="28"/>
      <w:lang w:eastAsia="en-US"/>
    </w:rPr>
  </w:style>
  <w:style w:type="paragraph" w:customStyle="1" w:styleId="ConsPlusCell">
    <w:name w:val="ConsPlusCell"/>
    <w:uiPriority w:val="99"/>
    <w:rsid w:val="00045C32"/>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68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2015-11-26T09:45:00Z</cp:lastPrinted>
  <dcterms:created xsi:type="dcterms:W3CDTF">2015-11-24T06:48:00Z</dcterms:created>
  <dcterms:modified xsi:type="dcterms:W3CDTF">2016-02-17T07:40:00Z</dcterms:modified>
</cp:coreProperties>
</file>