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A763" w14:textId="77777777" w:rsidR="001B0919" w:rsidRPr="001B0919" w:rsidRDefault="001B0919" w:rsidP="001B0919">
      <w:pPr>
        <w:ind w:firstLine="709"/>
        <w:jc w:val="center"/>
        <w:rPr>
          <w:b/>
          <w:sz w:val="28"/>
          <w:szCs w:val="28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 wp14:anchorId="25A5DDFF" wp14:editId="674253EE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E825E" w14:textId="77777777" w:rsidR="001B0919" w:rsidRPr="001B0919" w:rsidRDefault="001B0919" w:rsidP="001B0919">
      <w:pPr>
        <w:ind w:firstLine="709"/>
        <w:jc w:val="center"/>
        <w:rPr>
          <w:b/>
          <w:sz w:val="28"/>
          <w:szCs w:val="28"/>
        </w:rPr>
      </w:pPr>
      <w:r w:rsidRPr="001B0919">
        <w:rPr>
          <w:b/>
          <w:sz w:val="28"/>
          <w:szCs w:val="28"/>
        </w:rPr>
        <w:t>РОССИЙСКАЯ ФЕДЕРАЦИЯ</w:t>
      </w:r>
    </w:p>
    <w:p w14:paraId="38EC1E4D" w14:textId="77777777" w:rsidR="001B0919" w:rsidRPr="001B0919" w:rsidRDefault="001B0919" w:rsidP="001B0919">
      <w:pPr>
        <w:ind w:firstLine="709"/>
        <w:jc w:val="center"/>
        <w:rPr>
          <w:b/>
          <w:sz w:val="28"/>
          <w:szCs w:val="28"/>
        </w:rPr>
      </w:pPr>
      <w:r w:rsidRPr="001B0919">
        <w:rPr>
          <w:b/>
          <w:sz w:val="28"/>
          <w:szCs w:val="28"/>
        </w:rPr>
        <w:t>ОРЛОВСКАЯ ОБЛАСТЬ</w:t>
      </w:r>
    </w:p>
    <w:p w14:paraId="555334C1" w14:textId="77777777" w:rsidR="001B0919" w:rsidRPr="001B0919" w:rsidRDefault="001B0919" w:rsidP="001B0919">
      <w:pPr>
        <w:ind w:firstLine="709"/>
        <w:jc w:val="center"/>
        <w:rPr>
          <w:b/>
          <w:sz w:val="28"/>
          <w:szCs w:val="28"/>
        </w:rPr>
      </w:pPr>
    </w:p>
    <w:p w14:paraId="741BC692" w14:textId="77777777" w:rsidR="001B0919" w:rsidRPr="001B0919" w:rsidRDefault="001B0919" w:rsidP="001B0919">
      <w:pPr>
        <w:ind w:firstLine="709"/>
        <w:jc w:val="center"/>
        <w:rPr>
          <w:b/>
          <w:sz w:val="32"/>
          <w:szCs w:val="32"/>
        </w:rPr>
      </w:pPr>
      <w:r w:rsidRPr="001B0919">
        <w:rPr>
          <w:b/>
          <w:sz w:val="32"/>
          <w:szCs w:val="32"/>
        </w:rPr>
        <w:t>АДМИНИСТРАЦИЯ ВЕРХОВСКОГО РАЙОНА</w:t>
      </w:r>
    </w:p>
    <w:p w14:paraId="689DD5E8" w14:textId="77777777" w:rsidR="001B0919" w:rsidRPr="001B0919" w:rsidRDefault="001B0919" w:rsidP="001B0919">
      <w:pPr>
        <w:ind w:firstLine="709"/>
        <w:jc w:val="center"/>
        <w:rPr>
          <w:b/>
          <w:sz w:val="32"/>
          <w:szCs w:val="32"/>
        </w:rPr>
      </w:pPr>
    </w:p>
    <w:p w14:paraId="0A2423B0" w14:textId="77777777" w:rsidR="001B0919" w:rsidRPr="001B0919" w:rsidRDefault="001B0919" w:rsidP="001B0919">
      <w:pPr>
        <w:ind w:firstLine="709"/>
        <w:jc w:val="center"/>
        <w:rPr>
          <w:b/>
          <w:sz w:val="36"/>
          <w:szCs w:val="36"/>
        </w:rPr>
      </w:pPr>
      <w:r w:rsidRPr="001B0919">
        <w:rPr>
          <w:b/>
          <w:sz w:val="36"/>
          <w:szCs w:val="36"/>
        </w:rPr>
        <w:t>ПОСТАНОВЛЕНИЕ</w:t>
      </w:r>
    </w:p>
    <w:p w14:paraId="2779DAD3" w14:textId="77777777" w:rsidR="001B0919" w:rsidRPr="001B0919" w:rsidRDefault="001B0919" w:rsidP="001B0919">
      <w:pPr>
        <w:ind w:firstLine="709"/>
        <w:jc w:val="both"/>
        <w:rPr>
          <w:sz w:val="28"/>
          <w:szCs w:val="28"/>
        </w:rPr>
      </w:pPr>
    </w:p>
    <w:p w14:paraId="08CC99DC" w14:textId="0BEA7C82" w:rsidR="001B0919" w:rsidRPr="001B0919" w:rsidRDefault="00447F10" w:rsidP="001B0919">
      <w:pPr>
        <w:jc w:val="both"/>
        <w:rPr>
          <w:sz w:val="28"/>
          <w:szCs w:val="28"/>
        </w:rPr>
      </w:pPr>
      <w:r>
        <w:rPr>
          <w:sz w:val="28"/>
          <w:szCs w:val="28"/>
        </w:rPr>
        <w:t>27 октября</w:t>
      </w:r>
      <w:r w:rsidR="001B0919" w:rsidRPr="001B0919">
        <w:rPr>
          <w:sz w:val="28"/>
          <w:szCs w:val="28"/>
        </w:rPr>
        <w:t xml:space="preserve"> </w:t>
      </w:r>
      <w:r w:rsidR="001B0919">
        <w:rPr>
          <w:sz w:val="28"/>
          <w:szCs w:val="28"/>
        </w:rPr>
        <w:t>2023</w:t>
      </w:r>
      <w:r w:rsidR="001B0919" w:rsidRPr="001B0919">
        <w:rPr>
          <w:sz w:val="28"/>
          <w:szCs w:val="28"/>
        </w:rPr>
        <w:t xml:space="preserve"> г.                                        </w:t>
      </w:r>
      <w:r w:rsidR="001B09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="001B0919">
        <w:rPr>
          <w:sz w:val="28"/>
          <w:szCs w:val="28"/>
        </w:rPr>
        <w:t xml:space="preserve"> </w:t>
      </w:r>
      <w:r w:rsidR="001B0919" w:rsidRPr="001B091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647</w:t>
      </w:r>
    </w:p>
    <w:p w14:paraId="61579C13" w14:textId="77777777" w:rsidR="001B0919" w:rsidRPr="001B0919" w:rsidRDefault="001B0919" w:rsidP="001B091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790B730B" w14:textId="77777777" w:rsidR="001B0919" w:rsidRPr="001B0919" w:rsidRDefault="001B0919" w:rsidP="001B0919">
      <w:pPr>
        <w:ind w:firstLine="709"/>
        <w:jc w:val="center"/>
        <w:rPr>
          <w:sz w:val="28"/>
          <w:szCs w:val="28"/>
        </w:rPr>
      </w:pPr>
      <w:r w:rsidRPr="001B0919">
        <w:rPr>
          <w:sz w:val="28"/>
          <w:szCs w:val="28"/>
        </w:rPr>
        <w:t>Об утверждении муниципальной программы Верховского района</w:t>
      </w:r>
    </w:p>
    <w:p w14:paraId="47496DA6" w14:textId="496BAA96" w:rsidR="001B0919" w:rsidRPr="001B0919" w:rsidRDefault="001B0919" w:rsidP="001B0919">
      <w:pPr>
        <w:ind w:firstLine="709"/>
        <w:jc w:val="center"/>
        <w:rPr>
          <w:sz w:val="28"/>
          <w:szCs w:val="28"/>
        </w:rPr>
      </w:pPr>
      <w:r w:rsidRPr="001B0919">
        <w:rPr>
          <w:sz w:val="28"/>
          <w:szCs w:val="28"/>
        </w:rPr>
        <w:t>«Профилактика правонарушений и усилени</w:t>
      </w:r>
      <w:r>
        <w:rPr>
          <w:sz w:val="28"/>
          <w:szCs w:val="28"/>
        </w:rPr>
        <w:t>е борьбы с преступнос</w:t>
      </w:r>
      <w:r w:rsidR="00AE144D">
        <w:rPr>
          <w:sz w:val="28"/>
          <w:szCs w:val="28"/>
        </w:rPr>
        <w:t xml:space="preserve">тью  в Верховском районе на </w:t>
      </w:r>
      <w:r w:rsidR="00173FF0">
        <w:rPr>
          <w:sz w:val="28"/>
          <w:szCs w:val="28"/>
        </w:rPr>
        <w:t xml:space="preserve">2024-2026 </w:t>
      </w:r>
      <w:r w:rsidRPr="001B0919">
        <w:rPr>
          <w:sz w:val="28"/>
          <w:szCs w:val="28"/>
        </w:rPr>
        <w:t>годы»</w:t>
      </w:r>
    </w:p>
    <w:p w14:paraId="67004E7F" w14:textId="77777777" w:rsidR="001B0919" w:rsidRPr="001B0919" w:rsidRDefault="001B0919" w:rsidP="001B0919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11D04C22" w14:textId="04FCDDB7" w:rsidR="001B0919" w:rsidRPr="001B0919" w:rsidRDefault="001B0919" w:rsidP="001B0919">
      <w:pPr>
        <w:ind w:firstLine="709"/>
        <w:jc w:val="both"/>
        <w:rPr>
          <w:sz w:val="28"/>
          <w:szCs w:val="28"/>
        </w:rPr>
      </w:pPr>
      <w:r w:rsidRPr="001B0919">
        <w:rPr>
          <w:sz w:val="28"/>
          <w:szCs w:val="28"/>
        </w:rPr>
        <w:t xml:space="preserve">В целях профилактики правонарушений и борьбы с преступностью, руководствуясь статьей 179 Бюджетного кодекса Российской Федерации, постановлением администрации Верховского района от 16.12.2013 № 694 «Об утверждении Положения «О порядке разработки, реализации и оценки эффективности муниципальных программ Верховского района» </w:t>
      </w:r>
      <w:r w:rsidR="00414DFB">
        <w:rPr>
          <w:sz w:val="28"/>
          <w:szCs w:val="28"/>
        </w:rPr>
        <w:t>администрация Верховского района Орловской области</w:t>
      </w:r>
    </w:p>
    <w:p w14:paraId="7F0580B3" w14:textId="77777777" w:rsidR="001B0919" w:rsidRPr="001B0919" w:rsidRDefault="001B0919" w:rsidP="001B0919">
      <w:pPr>
        <w:ind w:firstLine="709"/>
        <w:jc w:val="both"/>
        <w:rPr>
          <w:sz w:val="28"/>
          <w:szCs w:val="28"/>
        </w:rPr>
      </w:pPr>
      <w:proofErr w:type="gramStart"/>
      <w:r w:rsidRPr="001B091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1B09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B09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B09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B09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B091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B09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B09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B091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B0919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1B0919">
        <w:rPr>
          <w:sz w:val="28"/>
          <w:szCs w:val="28"/>
        </w:rPr>
        <w:t>:</w:t>
      </w:r>
    </w:p>
    <w:p w14:paraId="1C510BC2" w14:textId="05F6877E" w:rsidR="00447F10" w:rsidRPr="001B0919" w:rsidRDefault="001B0919" w:rsidP="00447F10">
      <w:pPr>
        <w:ind w:firstLine="709"/>
        <w:jc w:val="both"/>
        <w:rPr>
          <w:sz w:val="28"/>
          <w:szCs w:val="28"/>
        </w:rPr>
      </w:pPr>
      <w:r w:rsidRPr="001B0919">
        <w:rPr>
          <w:sz w:val="28"/>
          <w:szCs w:val="28"/>
        </w:rPr>
        <w:t xml:space="preserve">1. </w:t>
      </w:r>
      <w:r w:rsidR="00447F10" w:rsidRPr="001B0919">
        <w:rPr>
          <w:sz w:val="28"/>
          <w:szCs w:val="28"/>
        </w:rPr>
        <w:t>Утвердить муниципальную программу Верховского района</w:t>
      </w:r>
      <w:r w:rsidR="00447F10">
        <w:rPr>
          <w:sz w:val="28"/>
          <w:szCs w:val="28"/>
        </w:rPr>
        <w:t xml:space="preserve"> Орловской области</w:t>
      </w:r>
      <w:r w:rsidR="00447F10" w:rsidRPr="001B0919">
        <w:rPr>
          <w:sz w:val="28"/>
          <w:szCs w:val="28"/>
        </w:rPr>
        <w:t xml:space="preserve"> «Профилактика правонарушений и усиление борьбы с преступностью</w:t>
      </w:r>
      <w:r w:rsidR="00447F10">
        <w:rPr>
          <w:sz w:val="28"/>
          <w:szCs w:val="28"/>
        </w:rPr>
        <w:t xml:space="preserve"> в </w:t>
      </w:r>
      <w:r w:rsidR="00173FF0">
        <w:rPr>
          <w:sz w:val="28"/>
          <w:szCs w:val="28"/>
        </w:rPr>
        <w:t>Верховском районе на 2024 - 2026</w:t>
      </w:r>
      <w:r w:rsidR="00447F10" w:rsidRPr="001B0919">
        <w:rPr>
          <w:sz w:val="28"/>
          <w:szCs w:val="28"/>
        </w:rPr>
        <w:t xml:space="preserve"> годы» (далее - Программа) согласно приложению.</w:t>
      </w:r>
    </w:p>
    <w:p w14:paraId="7ED32519" w14:textId="05433E99" w:rsidR="00447F10" w:rsidRDefault="0097760B" w:rsidP="00447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7F10" w:rsidRPr="00447F10">
        <w:rPr>
          <w:sz w:val="28"/>
          <w:szCs w:val="28"/>
        </w:rPr>
        <w:t xml:space="preserve"> </w:t>
      </w:r>
      <w:r w:rsidR="00447F10">
        <w:rPr>
          <w:sz w:val="28"/>
          <w:szCs w:val="28"/>
        </w:rPr>
        <w:t>Признать утратившим силу постановление администрации Верховского района от 15 ноября 2021 года № 566 «Об утверждении муниципальной программы Верховского района «Профилактика правонарушений и усиление борьбы с преступность на 2022-2024 годы».</w:t>
      </w:r>
    </w:p>
    <w:p w14:paraId="2D37EA2E" w14:textId="5DB891A3" w:rsidR="001B0919" w:rsidRPr="001B0919" w:rsidRDefault="0097760B" w:rsidP="001B0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B0919" w:rsidRPr="001B0919">
        <w:rPr>
          <w:sz w:val="28"/>
          <w:szCs w:val="28"/>
        </w:rPr>
        <w:t>. Финансовому отделу администрации Верховского района</w:t>
      </w:r>
      <w:r w:rsidR="00414DFB">
        <w:rPr>
          <w:sz w:val="28"/>
          <w:szCs w:val="28"/>
        </w:rPr>
        <w:t xml:space="preserve"> Орловской области</w:t>
      </w:r>
      <w:r w:rsidR="001B0919" w:rsidRPr="001B0919">
        <w:rPr>
          <w:sz w:val="28"/>
          <w:szCs w:val="28"/>
        </w:rPr>
        <w:t xml:space="preserve"> (Л.М. Моргунова) обеспечить финансирование мероприятий Программы в </w:t>
      </w:r>
      <w:r w:rsidR="00173FF0">
        <w:rPr>
          <w:sz w:val="28"/>
          <w:szCs w:val="28"/>
        </w:rPr>
        <w:t xml:space="preserve">2024-2026 </w:t>
      </w:r>
      <w:r w:rsidR="001B0919" w:rsidRPr="001B0919">
        <w:rPr>
          <w:sz w:val="28"/>
          <w:szCs w:val="28"/>
        </w:rPr>
        <w:t>годах.</w:t>
      </w:r>
    </w:p>
    <w:p w14:paraId="551FA5CD" w14:textId="1E95533E" w:rsidR="001B0919" w:rsidRPr="001B0919" w:rsidRDefault="0097760B" w:rsidP="001B0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0919" w:rsidRPr="001B0919">
        <w:rPr>
          <w:sz w:val="28"/>
          <w:szCs w:val="28"/>
        </w:rPr>
        <w:t>. Управлению организационно-правой, кадровой работы и делопроизводства администрации Верховского района Орловской области (</w:t>
      </w:r>
      <w:proofErr w:type="spellStart"/>
      <w:r w:rsidR="001B0919" w:rsidRPr="001B0919">
        <w:rPr>
          <w:sz w:val="28"/>
          <w:szCs w:val="28"/>
        </w:rPr>
        <w:t>Л.В.Ягупова</w:t>
      </w:r>
      <w:proofErr w:type="spellEnd"/>
      <w:r w:rsidR="001B0919" w:rsidRPr="001B0919">
        <w:rPr>
          <w:sz w:val="28"/>
          <w:szCs w:val="28"/>
        </w:rPr>
        <w:t>) обеспечить обнародование настоящего постановления на официальном сайте администрации Верховского района Орловской области в информационно-телекоммуникационной сети «Интернет» (</w:t>
      </w:r>
      <w:proofErr w:type="spellStart"/>
      <w:r w:rsidR="001B0919" w:rsidRPr="001B0919">
        <w:rPr>
          <w:sz w:val="28"/>
          <w:szCs w:val="28"/>
          <w:lang w:val="en-US"/>
        </w:rPr>
        <w:t>adminverhov</w:t>
      </w:r>
      <w:proofErr w:type="spellEnd"/>
      <w:r w:rsidR="001B0919" w:rsidRPr="001B0919">
        <w:rPr>
          <w:sz w:val="28"/>
          <w:szCs w:val="28"/>
        </w:rPr>
        <w:t>.</w:t>
      </w:r>
      <w:proofErr w:type="spellStart"/>
      <w:r w:rsidR="001B0919" w:rsidRPr="001B0919">
        <w:rPr>
          <w:sz w:val="28"/>
          <w:szCs w:val="28"/>
          <w:lang w:val="en-US"/>
        </w:rPr>
        <w:t>ru</w:t>
      </w:r>
      <w:proofErr w:type="spellEnd"/>
      <w:r w:rsidR="001B0919" w:rsidRPr="001B0919">
        <w:rPr>
          <w:sz w:val="28"/>
          <w:szCs w:val="28"/>
        </w:rPr>
        <w:t>.).</w:t>
      </w:r>
    </w:p>
    <w:p w14:paraId="3A288111" w14:textId="66400BC7" w:rsidR="001B0919" w:rsidRPr="001B0919" w:rsidRDefault="0097760B" w:rsidP="001B0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0919" w:rsidRPr="001B0919">
        <w:rPr>
          <w:sz w:val="28"/>
          <w:szCs w:val="28"/>
        </w:rPr>
        <w:t>. Настоящее постановление</w:t>
      </w:r>
      <w:r w:rsidR="001B0919">
        <w:rPr>
          <w:sz w:val="28"/>
          <w:szCs w:val="28"/>
        </w:rPr>
        <w:t xml:space="preserve"> вступает в силу с 1 января 2024</w:t>
      </w:r>
      <w:r w:rsidR="001B0919" w:rsidRPr="001B0919">
        <w:rPr>
          <w:sz w:val="28"/>
          <w:szCs w:val="28"/>
        </w:rPr>
        <w:t xml:space="preserve"> года.</w:t>
      </w:r>
    </w:p>
    <w:p w14:paraId="4C3313BD" w14:textId="3D2CF640" w:rsidR="00971F1D" w:rsidRDefault="0097760B" w:rsidP="001B0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0919" w:rsidRPr="001B0919">
        <w:rPr>
          <w:sz w:val="28"/>
          <w:szCs w:val="28"/>
        </w:rPr>
        <w:t xml:space="preserve">. </w:t>
      </w:r>
      <w:proofErr w:type="gramStart"/>
      <w:r w:rsidR="001B0919" w:rsidRPr="001B0919">
        <w:rPr>
          <w:sz w:val="28"/>
          <w:szCs w:val="28"/>
        </w:rPr>
        <w:t>Контроль за</w:t>
      </w:r>
      <w:proofErr w:type="gramEnd"/>
      <w:r w:rsidR="001B0919" w:rsidRPr="001B0919">
        <w:rPr>
          <w:sz w:val="28"/>
          <w:szCs w:val="28"/>
        </w:rPr>
        <w:t xml:space="preserve"> исполнением настоящего постановления </w:t>
      </w:r>
      <w:r w:rsidR="001B0919">
        <w:rPr>
          <w:sz w:val="28"/>
          <w:szCs w:val="28"/>
        </w:rPr>
        <w:t>возложить на заместителя главы администрации Верховского района, начальника финансового отдела Моргунову Л.М.</w:t>
      </w:r>
    </w:p>
    <w:p w14:paraId="4A6ED076" w14:textId="77777777" w:rsidR="00AE144D" w:rsidRPr="00AE144D" w:rsidRDefault="00AE144D" w:rsidP="001B0919">
      <w:pPr>
        <w:ind w:firstLine="709"/>
        <w:jc w:val="both"/>
        <w:rPr>
          <w:sz w:val="20"/>
          <w:szCs w:val="28"/>
        </w:rPr>
      </w:pPr>
    </w:p>
    <w:p w14:paraId="09B06EE1" w14:textId="3B8E8F1F" w:rsidR="001B0919" w:rsidRPr="001B0919" w:rsidRDefault="001B0919" w:rsidP="001B0919">
      <w:pPr>
        <w:ind w:firstLine="709"/>
        <w:jc w:val="both"/>
        <w:rPr>
          <w:sz w:val="28"/>
          <w:szCs w:val="28"/>
        </w:rPr>
        <w:sectPr w:rsidR="001B0919" w:rsidRPr="001B0919" w:rsidSect="00AE144D">
          <w:footerReference w:type="default" r:id="rId10"/>
          <w:pgSz w:w="11906" w:h="16838"/>
          <w:pgMar w:top="709" w:right="707" w:bottom="0" w:left="851" w:header="709" w:footer="709" w:gutter="0"/>
          <w:cols w:space="720"/>
        </w:sectPr>
      </w:pPr>
      <w:r>
        <w:rPr>
          <w:sz w:val="28"/>
          <w:szCs w:val="28"/>
        </w:rPr>
        <w:t>Глава</w:t>
      </w:r>
      <w:r w:rsidRPr="001B0919">
        <w:rPr>
          <w:sz w:val="28"/>
          <w:szCs w:val="28"/>
        </w:rPr>
        <w:t xml:space="preserve"> </w:t>
      </w:r>
      <w:r w:rsidR="00414DFB">
        <w:rPr>
          <w:sz w:val="28"/>
          <w:szCs w:val="28"/>
        </w:rPr>
        <w:t>Верховского района</w:t>
      </w:r>
      <w:r w:rsidRPr="001B091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В.А.Гладских</w:t>
      </w:r>
    </w:p>
    <w:p w14:paraId="509A566C" w14:textId="77777777" w:rsidR="001B0919" w:rsidRPr="001B0919" w:rsidRDefault="001B0919" w:rsidP="001B0919">
      <w:pPr>
        <w:ind w:firstLine="709"/>
        <w:jc w:val="both"/>
        <w:rPr>
          <w:rFonts w:eastAsia="Calibri"/>
          <w:sz w:val="28"/>
          <w:szCs w:val="28"/>
        </w:rPr>
      </w:pPr>
    </w:p>
    <w:p w14:paraId="4BF25F46" w14:textId="77777777" w:rsidR="00BF285F" w:rsidRPr="00BF285F" w:rsidRDefault="00BF285F" w:rsidP="00BF285F">
      <w:pPr>
        <w:keepNext/>
        <w:keepLines/>
        <w:widowControl w:val="0"/>
        <w:jc w:val="center"/>
        <w:outlineLvl w:val="0"/>
        <w:rPr>
          <w:b/>
          <w:color w:val="000000"/>
          <w:shd w:val="clear" w:color="auto" w:fill="FFFFFF"/>
        </w:rPr>
      </w:pPr>
      <w:r w:rsidRPr="00BF285F">
        <w:rPr>
          <w:b/>
          <w:color w:val="000000"/>
          <w:shd w:val="clear" w:color="auto" w:fill="FFFFFF"/>
        </w:rPr>
        <w:t xml:space="preserve">ПАСПОРТ </w:t>
      </w:r>
    </w:p>
    <w:p w14:paraId="2C3DEBCE" w14:textId="0CB80225" w:rsidR="00BF285F" w:rsidRPr="00BF285F" w:rsidRDefault="00BF285F" w:rsidP="00BF285F">
      <w:pPr>
        <w:keepNext/>
        <w:keepLines/>
        <w:widowControl w:val="0"/>
        <w:jc w:val="center"/>
        <w:outlineLvl w:val="0"/>
        <w:rPr>
          <w:b/>
          <w:color w:val="000000"/>
          <w:shd w:val="clear" w:color="auto" w:fill="FFFFFF"/>
        </w:rPr>
      </w:pPr>
      <w:r w:rsidRPr="00BF285F">
        <w:rPr>
          <w:b/>
          <w:color w:val="000000"/>
          <w:shd w:val="clear" w:color="auto" w:fill="FFFFFF"/>
        </w:rPr>
        <w:t>МУНИЦИПАЛЬНОЙ ПРОГРАММЫ «ПРОФИЛАКТ</w:t>
      </w:r>
      <w:r w:rsidR="001B0919">
        <w:rPr>
          <w:b/>
          <w:color w:val="000000"/>
          <w:shd w:val="clear" w:color="auto" w:fill="FFFFFF"/>
        </w:rPr>
        <w:t>ИКА ПРАВОНАРУШЕНИЙ И УСИЛЕНИЕ БОРЬБЫ С ПРЕСТУПНОСТЬЮ  В ВЕРХОВСКОМ РАЙ</w:t>
      </w:r>
      <w:r w:rsidR="002357F6">
        <w:rPr>
          <w:b/>
          <w:color w:val="000000"/>
          <w:shd w:val="clear" w:color="auto" w:fill="FFFFFF"/>
        </w:rPr>
        <w:t>О</w:t>
      </w:r>
      <w:r w:rsidR="001B0919">
        <w:rPr>
          <w:b/>
          <w:color w:val="000000"/>
          <w:shd w:val="clear" w:color="auto" w:fill="FFFFFF"/>
        </w:rPr>
        <w:t xml:space="preserve">НЕ </w:t>
      </w:r>
      <w:r w:rsidRPr="00BF285F">
        <w:rPr>
          <w:b/>
          <w:color w:val="000000"/>
          <w:shd w:val="clear" w:color="auto" w:fill="FFFFFF"/>
        </w:rPr>
        <w:t xml:space="preserve"> ОРЛОВСКОЙ ОБЛАСТИ</w:t>
      </w:r>
      <w:r w:rsidR="001B0919">
        <w:rPr>
          <w:b/>
          <w:color w:val="000000"/>
          <w:shd w:val="clear" w:color="auto" w:fill="FFFFFF"/>
        </w:rPr>
        <w:t xml:space="preserve"> НА </w:t>
      </w:r>
      <w:r w:rsidR="00173FF0">
        <w:rPr>
          <w:b/>
          <w:color w:val="000000"/>
          <w:shd w:val="clear" w:color="auto" w:fill="FFFFFF"/>
        </w:rPr>
        <w:t xml:space="preserve">2024-2026 </w:t>
      </w:r>
      <w:r w:rsidR="001B0919">
        <w:rPr>
          <w:b/>
          <w:color w:val="000000"/>
          <w:shd w:val="clear" w:color="auto" w:fill="FFFFFF"/>
        </w:rPr>
        <w:t>ГОДЫ»</w:t>
      </w:r>
    </w:p>
    <w:p w14:paraId="5E8BFC79" w14:textId="77777777" w:rsidR="00BF285F" w:rsidRPr="00BF285F" w:rsidRDefault="00BF285F" w:rsidP="00BF285F">
      <w:pPr>
        <w:keepNext/>
        <w:keepLines/>
        <w:widowControl w:val="0"/>
        <w:jc w:val="center"/>
        <w:outlineLvl w:val="0"/>
        <w:rPr>
          <w:b/>
          <w:color w:val="000000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603"/>
      </w:tblGrid>
      <w:tr w:rsidR="00BF285F" w:rsidRPr="0017407C" w14:paraId="13CA2061" w14:textId="77777777" w:rsidTr="001B0919">
        <w:trPr>
          <w:trHeight w:val="1117"/>
        </w:trPr>
        <w:tc>
          <w:tcPr>
            <w:tcW w:w="4428" w:type="dxa"/>
          </w:tcPr>
          <w:p w14:paraId="3B61A877" w14:textId="77777777" w:rsidR="00BF285F" w:rsidRPr="0017407C" w:rsidRDefault="00BF285F" w:rsidP="00BF285F">
            <w:pPr>
              <w:widowControl w:val="0"/>
              <w:rPr>
                <w:bCs/>
              </w:rPr>
            </w:pPr>
            <w:r w:rsidRPr="0017407C">
              <w:rPr>
                <w:bCs/>
                <w:color w:val="000000"/>
              </w:rPr>
              <w:t>Наименование Программы</w:t>
            </w:r>
          </w:p>
        </w:tc>
        <w:tc>
          <w:tcPr>
            <w:tcW w:w="5603" w:type="dxa"/>
          </w:tcPr>
          <w:p w14:paraId="2C88B666" w14:textId="7999454F" w:rsidR="00BF285F" w:rsidRPr="0017407C" w:rsidRDefault="00BF285F" w:rsidP="00173FF0">
            <w:pPr>
              <w:widowControl w:val="0"/>
              <w:jc w:val="both"/>
              <w:rPr>
                <w:bCs/>
              </w:rPr>
            </w:pPr>
            <w:r w:rsidRPr="0017407C">
              <w:rPr>
                <w:bCs/>
              </w:rPr>
              <w:t>Муниципальная программа «</w:t>
            </w:r>
            <w:r w:rsidR="001B0919" w:rsidRPr="0017407C">
              <w:t>«Профилактика правонарушений и усиление борьбы с преступно</w:t>
            </w:r>
            <w:r w:rsidR="0017300C">
              <w:t>стью в Верховском районе на 2024</w:t>
            </w:r>
            <w:r w:rsidR="001B0919" w:rsidRPr="0017407C">
              <w:t xml:space="preserve"> - 202</w:t>
            </w:r>
            <w:r w:rsidR="00173FF0">
              <w:t>6</w:t>
            </w:r>
            <w:r w:rsidR="001B0919" w:rsidRPr="0017407C">
              <w:t xml:space="preserve"> годы»</w:t>
            </w:r>
            <w:r w:rsidR="001B0919" w:rsidRPr="0017407C">
              <w:rPr>
                <w:bCs/>
              </w:rPr>
              <w:t xml:space="preserve"> </w:t>
            </w:r>
            <w:r w:rsidRPr="0017407C">
              <w:rPr>
                <w:bCs/>
              </w:rPr>
              <w:t>(далее Программа)</w:t>
            </w:r>
          </w:p>
        </w:tc>
      </w:tr>
      <w:tr w:rsidR="00BF285F" w:rsidRPr="0017407C" w14:paraId="5D327012" w14:textId="77777777" w:rsidTr="001B0919">
        <w:tc>
          <w:tcPr>
            <w:tcW w:w="4428" w:type="dxa"/>
          </w:tcPr>
          <w:p w14:paraId="4C48DAFE" w14:textId="77777777" w:rsidR="00BF285F" w:rsidRPr="0017407C" w:rsidRDefault="00BF285F" w:rsidP="00BF285F">
            <w:pPr>
              <w:widowControl w:val="0"/>
              <w:rPr>
                <w:bCs/>
              </w:rPr>
            </w:pPr>
            <w:r w:rsidRPr="0017407C">
              <w:rPr>
                <w:bCs/>
                <w:color w:val="000000"/>
              </w:rPr>
              <w:t>Заказчик Программы</w:t>
            </w:r>
          </w:p>
        </w:tc>
        <w:tc>
          <w:tcPr>
            <w:tcW w:w="5603" w:type="dxa"/>
          </w:tcPr>
          <w:p w14:paraId="55C5FC51" w14:textId="77777777" w:rsidR="00CF43AC" w:rsidRPr="0017407C" w:rsidRDefault="00CF43AC" w:rsidP="00CF43AC">
            <w:pPr>
              <w:autoSpaceDE w:val="0"/>
              <w:autoSpaceDN w:val="0"/>
              <w:adjustRightInd w:val="0"/>
              <w:ind w:left="-105"/>
              <w:jc w:val="both"/>
            </w:pPr>
            <w:r w:rsidRPr="0017407C">
              <w:t xml:space="preserve"> </w:t>
            </w:r>
            <w:r w:rsidR="00BF285F" w:rsidRPr="0017407C">
              <w:t xml:space="preserve">Администрация </w:t>
            </w:r>
            <w:r w:rsidR="001B0919" w:rsidRPr="0017407C">
              <w:t>Верховского</w:t>
            </w:r>
            <w:r w:rsidR="00BF285F" w:rsidRPr="0017407C">
              <w:t xml:space="preserve"> района Орловской </w:t>
            </w:r>
            <w:r w:rsidRPr="0017407C">
              <w:t xml:space="preserve">  </w:t>
            </w:r>
          </w:p>
          <w:p w14:paraId="22060D21" w14:textId="303D871E" w:rsidR="00BF285F" w:rsidRPr="0017407C" w:rsidRDefault="00CF43AC" w:rsidP="00CF43AC">
            <w:pPr>
              <w:autoSpaceDE w:val="0"/>
              <w:autoSpaceDN w:val="0"/>
              <w:adjustRightInd w:val="0"/>
              <w:ind w:left="-105"/>
              <w:jc w:val="both"/>
            </w:pPr>
            <w:r w:rsidRPr="0017407C">
              <w:t xml:space="preserve"> </w:t>
            </w:r>
            <w:r w:rsidR="00BF285F" w:rsidRPr="0017407C">
              <w:t>области.</w:t>
            </w:r>
          </w:p>
        </w:tc>
      </w:tr>
      <w:tr w:rsidR="00BF285F" w:rsidRPr="0017407C" w14:paraId="7918AB92" w14:textId="77777777" w:rsidTr="001B0919">
        <w:tc>
          <w:tcPr>
            <w:tcW w:w="4428" w:type="dxa"/>
          </w:tcPr>
          <w:p w14:paraId="73024E82" w14:textId="276D896B" w:rsidR="00BF285F" w:rsidRPr="0017407C" w:rsidRDefault="00BF285F" w:rsidP="00BF285F">
            <w:pPr>
              <w:widowControl w:val="0"/>
              <w:rPr>
                <w:bCs/>
              </w:rPr>
            </w:pPr>
            <w:r w:rsidRPr="0017407C">
              <w:rPr>
                <w:bCs/>
                <w:color w:val="000000"/>
              </w:rPr>
              <w:t>Разработчик Программы</w:t>
            </w:r>
          </w:p>
        </w:tc>
        <w:tc>
          <w:tcPr>
            <w:tcW w:w="5603" w:type="dxa"/>
          </w:tcPr>
          <w:p w14:paraId="0832AA56" w14:textId="77777777" w:rsidR="00CF43AC" w:rsidRPr="0017407C" w:rsidRDefault="00CF43AC" w:rsidP="00CF43AC">
            <w:pPr>
              <w:autoSpaceDE w:val="0"/>
              <w:autoSpaceDN w:val="0"/>
              <w:adjustRightInd w:val="0"/>
              <w:ind w:left="-105" w:right="200"/>
              <w:jc w:val="both"/>
            </w:pPr>
            <w:r w:rsidRPr="0017407C">
              <w:t xml:space="preserve"> </w:t>
            </w:r>
            <w:r w:rsidR="00BF285F" w:rsidRPr="0017407C">
              <w:t xml:space="preserve">Администрация </w:t>
            </w:r>
            <w:r w:rsidR="001B0919" w:rsidRPr="0017407C">
              <w:t>Верховского</w:t>
            </w:r>
            <w:r w:rsidR="00BF285F" w:rsidRPr="0017407C">
              <w:t xml:space="preserve"> района Орловской </w:t>
            </w:r>
          </w:p>
          <w:p w14:paraId="3A8AC79D" w14:textId="6F967EC5" w:rsidR="00BF285F" w:rsidRPr="0017407C" w:rsidRDefault="00CF43AC" w:rsidP="00CF43AC">
            <w:pPr>
              <w:autoSpaceDE w:val="0"/>
              <w:autoSpaceDN w:val="0"/>
              <w:adjustRightInd w:val="0"/>
              <w:ind w:left="-105" w:right="200"/>
              <w:jc w:val="both"/>
            </w:pPr>
            <w:r w:rsidRPr="0017407C">
              <w:t xml:space="preserve"> </w:t>
            </w:r>
            <w:r w:rsidR="00BF285F" w:rsidRPr="0017407C">
              <w:t>области</w:t>
            </w:r>
          </w:p>
        </w:tc>
      </w:tr>
      <w:tr w:rsidR="00BF285F" w:rsidRPr="0017407C" w14:paraId="166415E9" w14:textId="77777777" w:rsidTr="001B0919">
        <w:tc>
          <w:tcPr>
            <w:tcW w:w="4428" w:type="dxa"/>
          </w:tcPr>
          <w:p w14:paraId="427B0290" w14:textId="77777777" w:rsidR="00BF285F" w:rsidRPr="0017407C" w:rsidRDefault="00BF285F" w:rsidP="00BF285F">
            <w:pPr>
              <w:widowControl w:val="0"/>
              <w:rPr>
                <w:bCs/>
                <w:color w:val="000000"/>
              </w:rPr>
            </w:pPr>
            <w:r w:rsidRPr="0017407C">
              <w:rPr>
                <w:bCs/>
                <w:color w:val="000000"/>
              </w:rPr>
              <w:t>Цель Программы</w:t>
            </w:r>
          </w:p>
        </w:tc>
        <w:tc>
          <w:tcPr>
            <w:tcW w:w="5603" w:type="dxa"/>
          </w:tcPr>
          <w:p w14:paraId="7F67C5E7" w14:textId="75521EC8" w:rsidR="00CF43AC" w:rsidRPr="0017407C" w:rsidRDefault="00CF43AC" w:rsidP="00CF43AC">
            <w:pPr>
              <w:autoSpaceDE w:val="0"/>
              <w:autoSpaceDN w:val="0"/>
              <w:adjustRightInd w:val="0"/>
              <w:ind w:left="-105" w:right="200"/>
              <w:jc w:val="both"/>
            </w:pPr>
            <w:r w:rsidRPr="0017407C">
              <w:t xml:space="preserve"> </w:t>
            </w:r>
            <w:r w:rsidR="00BF285F" w:rsidRPr="0017407C">
              <w:t xml:space="preserve">Обеспечение </w:t>
            </w:r>
            <w:r w:rsidR="00414DFB" w:rsidRPr="0017407C">
              <w:t xml:space="preserve">безопасности граждан </w:t>
            </w:r>
            <w:proofErr w:type="gramStart"/>
            <w:r w:rsidR="00414DFB" w:rsidRPr="0017407C">
              <w:t>на</w:t>
            </w:r>
            <w:proofErr w:type="gramEnd"/>
            <w:r w:rsidR="00BF285F" w:rsidRPr="0017407C">
              <w:t xml:space="preserve"> </w:t>
            </w:r>
            <w:r w:rsidRPr="0017407C">
              <w:t xml:space="preserve"> </w:t>
            </w:r>
          </w:p>
          <w:p w14:paraId="041E3857" w14:textId="00202493" w:rsidR="00BF285F" w:rsidRPr="0017407C" w:rsidRDefault="00CF43AC" w:rsidP="00CF43AC">
            <w:pPr>
              <w:autoSpaceDE w:val="0"/>
              <w:autoSpaceDN w:val="0"/>
              <w:adjustRightInd w:val="0"/>
              <w:ind w:left="-105" w:right="200"/>
              <w:jc w:val="both"/>
            </w:pPr>
            <w:r w:rsidRPr="0017407C">
              <w:t xml:space="preserve"> </w:t>
            </w:r>
            <w:r w:rsidR="00BF285F" w:rsidRPr="0017407C">
              <w:t xml:space="preserve">территории </w:t>
            </w:r>
            <w:r w:rsidR="001B0919" w:rsidRPr="0017407C">
              <w:t>Верховского</w:t>
            </w:r>
            <w:r w:rsidR="00BF285F" w:rsidRPr="0017407C">
              <w:t xml:space="preserve"> района</w:t>
            </w:r>
            <w:r w:rsidR="00414DFB">
              <w:t xml:space="preserve"> Орловской области</w:t>
            </w:r>
          </w:p>
        </w:tc>
      </w:tr>
      <w:tr w:rsidR="00BF285F" w:rsidRPr="0017407C" w14:paraId="77307F3D" w14:textId="77777777" w:rsidTr="001B0919">
        <w:tc>
          <w:tcPr>
            <w:tcW w:w="4428" w:type="dxa"/>
          </w:tcPr>
          <w:p w14:paraId="18A936E2" w14:textId="4B2023BB" w:rsidR="00BF285F" w:rsidRPr="0017407C" w:rsidRDefault="00BF285F" w:rsidP="00BF285F">
            <w:pPr>
              <w:widowControl w:val="0"/>
              <w:rPr>
                <w:bCs/>
                <w:color w:val="000000"/>
              </w:rPr>
            </w:pPr>
            <w:r w:rsidRPr="0017407C">
              <w:rPr>
                <w:bCs/>
                <w:color w:val="000000"/>
              </w:rPr>
              <w:t>Задачи Программы</w:t>
            </w:r>
          </w:p>
        </w:tc>
        <w:tc>
          <w:tcPr>
            <w:tcW w:w="5603" w:type="dxa"/>
          </w:tcPr>
          <w:p w14:paraId="2EAB2829" w14:textId="717BB0BA" w:rsidR="00BF285F" w:rsidRPr="0017407C" w:rsidRDefault="00BF285F" w:rsidP="00CF43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407C">
              <w:t xml:space="preserve">Основной задачей Программы является снижение уровня преступности на территории </w:t>
            </w:r>
            <w:r w:rsidR="001B0919" w:rsidRPr="0017407C">
              <w:t>Верховского</w:t>
            </w:r>
            <w:r w:rsidRPr="0017407C">
              <w:t xml:space="preserve"> района</w:t>
            </w:r>
            <w:r w:rsidR="00414DFB">
              <w:t xml:space="preserve"> Орловской области</w:t>
            </w:r>
            <w:r w:rsidRPr="0017407C">
              <w:t>.</w:t>
            </w:r>
          </w:p>
        </w:tc>
      </w:tr>
      <w:tr w:rsidR="00BF285F" w:rsidRPr="0017407C" w14:paraId="268D28BD" w14:textId="77777777" w:rsidTr="001B0919">
        <w:tc>
          <w:tcPr>
            <w:tcW w:w="4428" w:type="dxa"/>
          </w:tcPr>
          <w:p w14:paraId="1A8E38E7" w14:textId="77777777" w:rsidR="00BF285F" w:rsidRPr="0017407C" w:rsidRDefault="00BF285F" w:rsidP="00BF285F">
            <w:pPr>
              <w:widowControl w:val="0"/>
              <w:rPr>
                <w:bCs/>
                <w:color w:val="000000"/>
              </w:rPr>
            </w:pPr>
            <w:r w:rsidRPr="0017407C">
              <w:rPr>
                <w:bCs/>
                <w:color w:val="000000"/>
              </w:rPr>
              <w:t>Сроки реализации Программы</w:t>
            </w:r>
          </w:p>
        </w:tc>
        <w:tc>
          <w:tcPr>
            <w:tcW w:w="5603" w:type="dxa"/>
          </w:tcPr>
          <w:p w14:paraId="5D29C591" w14:textId="4CAE41C8" w:rsidR="00BF285F" w:rsidRPr="0017407C" w:rsidRDefault="00173FF0" w:rsidP="00CF43AC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2024-2026 </w:t>
            </w:r>
            <w:r w:rsidR="00BF285F" w:rsidRPr="0017407C">
              <w:rPr>
                <w:color w:val="000000"/>
              </w:rPr>
              <w:t>годы</w:t>
            </w:r>
          </w:p>
        </w:tc>
      </w:tr>
      <w:tr w:rsidR="00BF285F" w:rsidRPr="0017407C" w14:paraId="13BA08EE" w14:textId="77777777" w:rsidTr="001B0919">
        <w:tc>
          <w:tcPr>
            <w:tcW w:w="4428" w:type="dxa"/>
          </w:tcPr>
          <w:p w14:paraId="1060A511" w14:textId="77777777" w:rsidR="00BF285F" w:rsidRPr="0017407C" w:rsidRDefault="00BF285F" w:rsidP="001B0919">
            <w:pPr>
              <w:widowControl w:val="0"/>
              <w:autoSpaceDE w:val="0"/>
              <w:autoSpaceDN w:val="0"/>
              <w:adjustRightInd w:val="0"/>
            </w:pPr>
            <w:r w:rsidRPr="0017407C">
              <w:rPr>
                <w:color w:val="000000"/>
              </w:rPr>
              <w:t>Объемы и источники</w:t>
            </w:r>
            <w:r w:rsidRPr="0017407C">
              <w:t xml:space="preserve"> финансирования Программы</w:t>
            </w:r>
          </w:p>
        </w:tc>
        <w:tc>
          <w:tcPr>
            <w:tcW w:w="5603" w:type="dxa"/>
          </w:tcPr>
          <w:p w14:paraId="66A93ED0" w14:textId="36985AA7" w:rsidR="00BF285F" w:rsidRDefault="00BF285F" w:rsidP="00CF43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07C">
              <w:rPr>
                <w:color w:val="000000"/>
              </w:rPr>
              <w:t>Финансирование Программы осуществляется за сче</w:t>
            </w:r>
            <w:r w:rsidR="00AE144D">
              <w:rPr>
                <w:color w:val="000000"/>
              </w:rPr>
              <w:t xml:space="preserve">т </w:t>
            </w:r>
            <w:r w:rsidR="00173FF0">
              <w:rPr>
                <w:color w:val="000000"/>
              </w:rPr>
              <w:t>средств районного бюджета – 9</w:t>
            </w:r>
            <w:r w:rsidRPr="0017407C">
              <w:rPr>
                <w:color w:val="000000"/>
              </w:rPr>
              <w:t xml:space="preserve"> </w:t>
            </w:r>
            <w:proofErr w:type="spellStart"/>
            <w:r w:rsidRPr="0017407C">
              <w:rPr>
                <w:color w:val="000000"/>
              </w:rPr>
              <w:t>тыс</w:t>
            </w:r>
            <w:proofErr w:type="gramStart"/>
            <w:r w:rsidRPr="0017407C">
              <w:rPr>
                <w:color w:val="000000"/>
              </w:rPr>
              <w:t>.р</w:t>
            </w:r>
            <w:proofErr w:type="gramEnd"/>
            <w:r w:rsidRPr="0017407C">
              <w:rPr>
                <w:color w:val="000000"/>
              </w:rPr>
              <w:t>уб</w:t>
            </w:r>
            <w:proofErr w:type="spellEnd"/>
            <w:r w:rsidRPr="0017407C">
              <w:rPr>
                <w:color w:val="000000"/>
              </w:rPr>
              <w:t>. Сумма расходов на финансирование Программы по годам составит:</w:t>
            </w:r>
          </w:p>
          <w:p w14:paraId="62B89105" w14:textId="1EF35BDC" w:rsidR="00AE144D" w:rsidRPr="0017407C" w:rsidRDefault="00AE144D" w:rsidP="00CF43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2024 год-   3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.;</w:t>
            </w:r>
          </w:p>
          <w:p w14:paraId="05DB8FE7" w14:textId="02985BE0" w:rsidR="00BF285F" w:rsidRPr="0017407C" w:rsidRDefault="001B0919" w:rsidP="00CF43AC">
            <w:pPr>
              <w:widowControl w:val="0"/>
              <w:autoSpaceDE w:val="0"/>
              <w:autoSpaceDN w:val="0"/>
              <w:adjustRightInd w:val="0"/>
              <w:ind w:right="1240"/>
              <w:jc w:val="both"/>
              <w:rPr>
                <w:color w:val="000000"/>
              </w:rPr>
            </w:pPr>
            <w:r w:rsidRPr="0017407C">
              <w:rPr>
                <w:color w:val="000000"/>
              </w:rPr>
              <w:t>2025 год – 3</w:t>
            </w:r>
            <w:r w:rsidR="00BF285F" w:rsidRPr="0017407C">
              <w:rPr>
                <w:color w:val="000000"/>
              </w:rPr>
              <w:t xml:space="preserve"> </w:t>
            </w:r>
            <w:proofErr w:type="spellStart"/>
            <w:r w:rsidR="00BF285F" w:rsidRPr="0017407C">
              <w:rPr>
                <w:color w:val="000000"/>
              </w:rPr>
              <w:t>тыс</w:t>
            </w:r>
            <w:proofErr w:type="gramStart"/>
            <w:r w:rsidR="00BF285F" w:rsidRPr="0017407C">
              <w:rPr>
                <w:color w:val="000000"/>
              </w:rPr>
              <w:t>.р</w:t>
            </w:r>
            <w:proofErr w:type="gramEnd"/>
            <w:r w:rsidR="00BF285F" w:rsidRPr="0017407C">
              <w:rPr>
                <w:color w:val="000000"/>
              </w:rPr>
              <w:t>уб</w:t>
            </w:r>
            <w:proofErr w:type="spellEnd"/>
            <w:r w:rsidR="00AE144D">
              <w:rPr>
                <w:color w:val="000000"/>
              </w:rPr>
              <w:t>.</w:t>
            </w:r>
            <w:r w:rsidR="00BF285F" w:rsidRPr="0017407C">
              <w:rPr>
                <w:color w:val="000000"/>
              </w:rPr>
              <w:t>;</w:t>
            </w:r>
          </w:p>
          <w:p w14:paraId="782738C6" w14:textId="765FFB05" w:rsidR="00BF285F" w:rsidRPr="0017407C" w:rsidRDefault="001B0919" w:rsidP="00173FF0">
            <w:pPr>
              <w:widowControl w:val="0"/>
              <w:autoSpaceDE w:val="0"/>
              <w:autoSpaceDN w:val="0"/>
              <w:adjustRightInd w:val="0"/>
              <w:ind w:right="1240"/>
              <w:jc w:val="both"/>
              <w:rPr>
                <w:color w:val="000000"/>
              </w:rPr>
            </w:pPr>
            <w:r w:rsidRPr="0017407C">
              <w:rPr>
                <w:color w:val="000000"/>
              </w:rPr>
              <w:t>2026 год – 3</w:t>
            </w:r>
            <w:r w:rsidR="00BF285F" w:rsidRPr="0017407C">
              <w:rPr>
                <w:color w:val="000000"/>
              </w:rPr>
              <w:t xml:space="preserve"> </w:t>
            </w:r>
            <w:proofErr w:type="spellStart"/>
            <w:r w:rsidR="00BF285F" w:rsidRPr="0017407C">
              <w:rPr>
                <w:color w:val="000000"/>
              </w:rPr>
              <w:t>тыс</w:t>
            </w:r>
            <w:proofErr w:type="gramStart"/>
            <w:r w:rsidR="00BF285F" w:rsidRPr="0017407C">
              <w:rPr>
                <w:color w:val="000000"/>
              </w:rPr>
              <w:t>.р</w:t>
            </w:r>
            <w:proofErr w:type="gramEnd"/>
            <w:r w:rsidR="00BF285F" w:rsidRPr="0017407C">
              <w:rPr>
                <w:color w:val="000000"/>
              </w:rPr>
              <w:t>уб</w:t>
            </w:r>
            <w:proofErr w:type="spellEnd"/>
            <w:r w:rsidR="00AE144D">
              <w:rPr>
                <w:color w:val="000000"/>
              </w:rPr>
              <w:t>.</w:t>
            </w:r>
            <w:r w:rsidR="00173FF0">
              <w:rPr>
                <w:color w:val="000000"/>
              </w:rPr>
              <w:t>.</w:t>
            </w:r>
          </w:p>
        </w:tc>
      </w:tr>
      <w:tr w:rsidR="00BF285F" w:rsidRPr="0017407C" w14:paraId="4040054F" w14:textId="77777777" w:rsidTr="001B0919">
        <w:tc>
          <w:tcPr>
            <w:tcW w:w="4428" w:type="dxa"/>
          </w:tcPr>
          <w:p w14:paraId="62F555D2" w14:textId="77777777" w:rsidR="00BF285F" w:rsidRPr="0017407C" w:rsidRDefault="00BF285F" w:rsidP="00BF28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407C">
              <w:t>Конечные результаты реализации Программы</w:t>
            </w:r>
          </w:p>
        </w:tc>
        <w:tc>
          <w:tcPr>
            <w:tcW w:w="5603" w:type="dxa"/>
          </w:tcPr>
          <w:p w14:paraId="78EA3E70" w14:textId="77777777" w:rsidR="00BF285F" w:rsidRPr="0017407C" w:rsidRDefault="00BF285F" w:rsidP="00CF43AC">
            <w:pPr>
              <w:shd w:val="clear" w:color="auto" w:fill="FFFFFF"/>
              <w:jc w:val="both"/>
              <w:rPr>
                <w:color w:val="000000"/>
              </w:rPr>
            </w:pPr>
            <w:r w:rsidRPr="0017407C">
              <w:rPr>
                <w:color w:val="000000"/>
              </w:rPr>
              <w:t>- повышение эффективности государственной системы социальной профилактики правонарушений;</w:t>
            </w:r>
          </w:p>
          <w:p w14:paraId="4D6A5722" w14:textId="77777777" w:rsidR="00BF285F" w:rsidRPr="0017407C" w:rsidRDefault="00BF285F" w:rsidP="00CF43AC">
            <w:pPr>
              <w:shd w:val="clear" w:color="auto" w:fill="FFFFFF"/>
              <w:jc w:val="both"/>
              <w:rPr>
                <w:color w:val="000000"/>
              </w:rPr>
            </w:pPr>
            <w:r w:rsidRPr="0017407C">
              <w:rPr>
                <w:color w:val="000000"/>
              </w:rPr>
              <w:t>- уменьшение общего числа совершаемых преступлений;</w:t>
            </w:r>
          </w:p>
          <w:p w14:paraId="039D845A" w14:textId="38079335" w:rsidR="00BF285F" w:rsidRPr="0017407C" w:rsidRDefault="00CF43AC" w:rsidP="00CF43AC">
            <w:pPr>
              <w:shd w:val="clear" w:color="auto" w:fill="FFFFFF"/>
              <w:jc w:val="both"/>
              <w:rPr>
                <w:color w:val="000000"/>
              </w:rPr>
            </w:pPr>
            <w:r w:rsidRPr="0017407C">
              <w:rPr>
                <w:color w:val="000000"/>
              </w:rPr>
              <w:t>- снижение</w:t>
            </w:r>
            <w:r w:rsidR="009C24F8" w:rsidRPr="0017407C">
              <w:rPr>
                <w:color w:val="000000"/>
              </w:rPr>
              <w:t xml:space="preserve"> уровня</w:t>
            </w:r>
            <w:r w:rsidR="00BF285F" w:rsidRPr="0017407C">
              <w:rPr>
                <w:color w:val="000000"/>
              </w:rPr>
              <w:t xml:space="preserve"> рецидивной и "бытовой" преступности;</w:t>
            </w:r>
          </w:p>
          <w:p w14:paraId="4CEB31BC" w14:textId="53699642" w:rsidR="00BF285F" w:rsidRPr="0017407C" w:rsidRDefault="00CF43AC" w:rsidP="00CF43AC">
            <w:pPr>
              <w:shd w:val="clear" w:color="auto" w:fill="FFFFFF"/>
              <w:jc w:val="both"/>
              <w:rPr>
                <w:color w:val="000000"/>
              </w:rPr>
            </w:pPr>
            <w:r w:rsidRPr="0017407C">
              <w:rPr>
                <w:color w:val="000000"/>
              </w:rPr>
              <w:t>- улучшение</w:t>
            </w:r>
            <w:r w:rsidR="009C24F8" w:rsidRPr="0017407C">
              <w:rPr>
                <w:color w:val="000000"/>
              </w:rPr>
              <w:t xml:space="preserve"> профилактики</w:t>
            </w:r>
            <w:r w:rsidR="00BF285F" w:rsidRPr="0017407C">
              <w:rPr>
                <w:color w:val="000000"/>
              </w:rPr>
              <w:t xml:space="preserve"> правонарушений в среде несовершеннолетних и молодежи;</w:t>
            </w:r>
          </w:p>
          <w:p w14:paraId="75DFC63F" w14:textId="391E32AB" w:rsidR="00BF285F" w:rsidRPr="0017407C" w:rsidRDefault="00CF43AC" w:rsidP="00CF43AC">
            <w:pPr>
              <w:shd w:val="clear" w:color="auto" w:fill="FFFFFF"/>
              <w:jc w:val="both"/>
              <w:rPr>
                <w:color w:val="000000"/>
              </w:rPr>
            </w:pPr>
            <w:r w:rsidRPr="0017407C">
              <w:rPr>
                <w:color w:val="000000"/>
              </w:rPr>
              <w:t>- снижение</w:t>
            </w:r>
            <w:r w:rsidR="009C24F8" w:rsidRPr="0017407C">
              <w:rPr>
                <w:color w:val="000000"/>
              </w:rPr>
              <w:t xml:space="preserve"> количества</w:t>
            </w:r>
            <w:r w:rsidR="00BF285F" w:rsidRPr="0017407C">
              <w:rPr>
                <w:color w:val="000000"/>
              </w:rPr>
              <w:t xml:space="preserve"> преступлений, связанных с незаконным оборотом наркотических и психотропных веществ;</w:t>
            </w:r>
          </w:p>
          <w:p w14:paraId="24C54DA2" w14:textId="4172DF9C" w:rsidR="00BF285F" w:rsidRPr="0017407C" w:rsidRDefault="00CF43AC" w:rsidP="00CF43AC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</w:rPr>
            </w:pPr>
            <w:r w:rsidRPr="0017407C">
              <w:t>- повышение</w:t>
            </w:r>
            <w:r w:rsidR="00BF285F" w:rsidRPr="0017407C">
              <w:t xml:space="preserve"> уровень доверия населения к правоохранительным органам</w:t>
            </w:r>
          </w:p>
        </w:tc>
      </w:tr>
      <w:tr w:rsidR="00BF285F" w:rsidRPr="0017407C" w14:paraId="234DCCFB" w14:textId="77777777" w:rsidTr="001B0919">
        <w:tc>
          <w:tcPr>
            <w:tcW w:w="4428" w:type="dxa"/>
          </w:tcPr>
          <w:p w14:paraId="73189025" w14:textId="77777777" w:rsidR="00BF285F" w:rsidRPr="0017407C" w:rsidRDefault="00BF285F" w:rsidP="00BF28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407C">
              <w:rPr>
                <w:color w:val="000000"/>
              </w:rPr>
              <w:t>Организация контроля над исполнением Программы</w:t>
            </w:r>
          </w:p>
        </w:tc>
        <w:tc>
          <w:tcPr>
            <w:tcW w:w="5603" w:type="dxa"/>
          </w:tcPr>
          <w:p w14:paraId="105EE397" w14:textId="62DE27A5" w:rsidR="00BF285F" w:rsidRPr="0017407C" w:rsidRDefault="00BF285F" w:rsidP="00CF43AC">
            <w:pPr>
              <w:shd w:val="clear" w:color="auto" w:fill="FFFFFF"/>
              <w:jc w:val="both"/>
            </w:pPr>
            <w:r w:rsidRPr="0017407C">
              <w:t xml:space="preserve">Заместитель </w:t>
            </w:r>
            <w:r w:rsidR="002357F6" w:rsidRPr="0017407C">
              <w:t>г</w:t>
            </w:r>
            <w:r w:rsidRPr="0017407C">
              <w:t xml:space="preserve">лавы администрации </w:t>
            </w:r>
            <w:r w:rsidR="001B0919" w:rsidRPr="0017407C">
              <w:t>Верховского</w:t>
            </w:r>
            <w:r w:rsidRPr="0017407C">
              <w:t xml:space="preserve"> района</w:t>
            </w:r>
            <w:r w:rsidR="00414DFB">
              <w:t xml:space="preserve"> Орловской области</w:t>
            </w:r>
            <w:r w:rsidRPr="0017407C">
              <w:t xml:space="preserve"> </w:t>
            </w:r>
          </w:p>
        </w:tc>
      </w:tr>
    </w:tbl>
    <w:p w14:paraId="7ABD8AB4" w14:textId="77777777" w:rsidR="00BF285F" w:rsidRPr="00BF285F" w:rsidRDefault="00BF285F" w:rsidP="00BF285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47F0D35" w14:textId="789F1555" w:rsidR="00BF285F" w:rsidRPr="00BF285F" w:rsidRDefault="00BF285F" w:rsidP="00BF28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85F">
        <w:rPr>
          <w:b/>
          <w:bCs/>
          <w:sz w:val="28"/>
          <w:szCs w:val="28"/>
        </w:rPr>
        <w:br w:type="page"/>
        <w:t>РАЗДЕЛ 1. СОДЕРЖАНИЕ ПРОБЛЕМЫ И ОБОСН</w:t>
      </w:r>
      <w:r w:rsidR="00D96860">
        <w:rPr>
          <w:b/>
          <w:bCs/>
          <w:sz w:val="28"/>
          <w:szCs w:val="28"/>
        </w:rPr>
        <w:t>ОВАНИЕ НЕОБХОДИМОСТИ ЕЕ РЕШЕНИЯ</w:t>
      </w:r>
    </w:p>
    <w:p w14:paraId="292A80CC" w14:textId="432D02C6" w:rsidR="00BF285F" w:rsidRPr="00BF285F" w:rsidRDefault="00BF285F" w:rsidP="00BF28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85F">
        <w:rPr>
          <w:sz w:val="28"/>
          <w:szCs w:val="28"/>
        </w:rPr>
        <w:t xml:space="preserve">         Настоящая Программа разработана для объединения усилий всех правоохранительных органов, заинтересованных организаций и общественных объединений граждан при поддержке органов представительной и исполнительной власти </w:t>
      </w:r>
      <w:r w:rsidR="001B0919">
        <w:rPr>
          <w:sz w:val="28"/>
          <w:szCs w:val="28"/>
        </w:rPr>
        <w:t>Верховского</w:t>
      </w:r>
      <w:r w:rsidRPr="00BF285F">
        <w:rPr>
          <w:sz w:val="28"/>
          <w:szCs w:val="28"/>
        </w:rPr>
        <w:t xml:space="preserve"> района</w:t>
      </w:r>
      <w:r w:rsidR="00414DFB">
        <w:rPr>
          <w:sz w:val="28"/>
          <w:szCs w:val="28"/>
        </w:rPr>
        <w:t xml:space="preserve"> Орловской области</w:t>
      </w:r>
      <w:r w:rsidRPr="00BF285F">
        <w:rPr>
          <w:sz w:val="28"/>
          <w:szCs w:val="28"/>
        </w:rPr>
        <w:t xml:space="preserve"> по противодействию преступности.</w:t>
      </w:r>
    </w:p>
    <w:p w14:paraId="5E9BE414" w14:textId="77777777" w:rsidR="00BF285F" w:rsidRPr="00BF285F" w:rsidRDefault="00BF285F" w:rsidP="00BF28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85F">
        <w:rPr>
          <w:sz w:val="28"/>
          <w:szCs w:val="28"/>
        </w:rPr>
        <w:t xml:space="preserve">          </w:t>
      </w:r>
      <w:proofErr w:type="gramStart"/>
      <w:r w:rsidRPr="00BF285F">
        <w:rPr>
          <w:sz w:val="28"/>
          <w:szCs w:val="28"/>
        </w:rPr>
        <w:t>Меры, предусмотренные настоящей Программой, являются основой для создания единого механизма по борьбе с преступностью с включением в него всех органов государственной и исполнительной власти района, без которого невозможно комплексное решение проблем профилактики и раскрытия преступлений.</w:t>
      </w:r>
      <w:proofErr w:type="gramEnd"/>
      <w:r w:rsidRPr="00BF285F">
        <w:rPr>
          <w:sz w:val="28"/>
          <w:szCs w:val="28"/>
        </w:rPr>
        <w:t xml:space="preserve"> </w:t>
      </w:r>
      <w:proofErr w:type="gramStart"/>
      <w:r w:rsidRPr="00BF285F">
        <w:rPr>
          <w:sz w:val="28"/>
          <w:szCs w:val="28"/>
        </w:rPr>
        <w:t>Их решение возможно лишь при реализации системы мер, согласованных во времени, в территориальном и отраслевых аспектах, через координированные действия органов государственной власти, местного самоуправления и всех субъектов правоохранительной деятельности.</w:t>
      </w:r>
      <w:proofErr w:type="gramEnd"/>
    </w:p>
    <w:p w14:paraId="1D89C888" w14:textId="77777777" w:rsidR="00BF285F" w:rsidRPr="00BF285F" w:rsidRDefault="00BF285F" w:rsidP="00BF285F">
      <w:pPr>
        <w:tabs>
          <w:tab w:val="left" w:pos="66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285F">
        <w:rPr>
          <w:sz w:val="28"/>
          <w:szCs w:val="28"/>
        </w:rPr>
        <w:tab/>
      </w:r>
    </w:p>
    <w:p w14:paraId="49DEC726" w14:textId="77777777" w:rsidR="00BF285F" w:rsidRPr="00BF285F" w:rsidRDefault="00BF285F" w:rsidP="002357F6">
      <w:pPr>
        <w:keepNext/>
        <w:spacing w:before="240" w:after="60" w:line="276" w:lineRule="auto"/>
        <w:jc w:val="center"/>
        <w:outlineLvl w:val="1"/>
        <w:rPr>
          <w:rFonts w:eastAsia="Calibri" w:cs="Arial"/>
          <w:b/>
          <w:bCs/>
          <w:iCs/>
          <w:sz w:val="28"/>
          <w:szCs w:val="28"/>
          <w:lang w:eastAsia="en-US"/>
        </w:rPr>
      </w:pPr>
      <w:r w:rsidRPr="00BF285F">
        <w:rPr>
          <w:rFonts w:eastAsia="Calibri" w:cs="Arial"/>
          <w:b/>
          <w:bCs/>
          <w:iCs/>
          <w:color w:val="000000"/>
          <w:lang w:eastAsia="en-US"/>
        </w:rPr>
        <w:t>РАЗДЕЛ 2. ОСНОВНЫЕ ЦЕЛИ И ЗАДАЧИ ПРОГРАММЫ</w:t>
      </w:r>
    </w:p>
    <w:p w14:paraId="028ACA0F" w14:textId="77777777" w:rsidR="00BF285F" w:rsidRPr="00BF285F" w:rsidRDefault="00BF285F" w:rsidP="002357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285F">
        <w:rPr>
          <w:color w:val="000000"/>
          <w:sz w:val="28"/>
          <w:szCs w:val="28"/>
        </w:rPr>
        <w:t xml:space="preserve">Целью Программы является </w:t>
      </w:r>
      <w:r w:rsidRPr="00BF285F">
        <w:rPr>
          <w:sz w:val="28"/>
          <w:szCs w:val="28"/>
        </w:rPr>
        <w:t xml:space="preserve">обеспечение безопасности граждан на территории </w:t>
      </w:r>
      <w:r w:rsidR="001B0919">
        <w:rPr>
          <w:sz w:val="28"/>
          <w:szCs w:val="28"/>
        </w:rPr>
        <w:t>Верховского</w:t>
      </w:r>
      <w:r w:rsidRPr="00BF285F">
        <w:rPr>
          <w:sz w:val="28"/>
          <w:szCs w:val="28"/>
        </w:rPr>
        <w:t xml:space="preserve"> района.</w:t>
      </w:r>
    </w:p>
    <w:p w14:paraId="21765F58" w14:textId="77777777" w:rsidR="00BF285F" w:rsidRPr="00BF285F" w:rsidRDefault="00BF285F" w:rsidP="002357F6">
      <w:pPr>
        <w:widowControl w:val="0"/>
        <w:autoSpaceDE w:val="0"/>
        <w:autoSpaceDN w:val="0"/>
        <w:adjustRightInd w:val="0"/>
        <w:ind w:left="20" w:right="20" w:firstLine="700"/>
        <w:jc w:val="both"/>
        <w:rPr>
          <w:sz w:val="28"/>
          <w:szCs w:val="28"/>
        </w:rPr>
      </w:pPr>
      <w:r w:rsidRPr="00BF285F">
        <w:rPr>
          <w:color w:val="000000"/>
          <w:sz w:val="28"/>
          <w:szCs w:val="28"/>
        </w:rPr>
        <w:t xml:space="preserve">Для достижения поставленной цели необходимо решение </w:t>
      </w:r>
      <w:proofErr w:type="gramStart"/>
      <w:r w:rsidRPr="00BF285F">
        <w:rPr>
          <w:color w:val="000000"/>
          <w:sz w:val="28"/>
          <w:szCs w:val="28"/>
        </w:rPr>
        <w:t>следующих</w:t>
      </w:r>
      <w:proofErr w:type="gramEnd"/>
    </w:p>
    <w:p w14:paraId="553467CB" w14:textId="77777777" w:rsidR="00BF285F" w:rsidRPr="00BF285F" w:rsidRDefault="00BF285F" w:rsidP="002357F6">
      <w:pPr>
        <w:widowControl w:val="0"/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 w:rsidRPr="00BF285F">
        <w:rPr>
          <w:color w:val="000000"/>
          <w:sz w:val="28"/>
          <w:szCs w:val="28"/>
        </w:rPr>
        <w:t>задач:</w:t>
      </w:r>
    </w:p>
    <w:p w14:paraId="567EC9C3" w14:textId="1B93203A" w:rsidR="00BF285F" w:rsidRPr="00BF285F" w:rsidRDefault="00D96860" w:rsidP="002357F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285F" w:rsidRPr="00BF285F">
        <w:rPr>
          <w:sz w:val="28"/>
          <w:szCs w:val="28"/>
        </w:rPr>
        <w:t xml:space="preserve">- снижение уровня преступности на территории </w:t>
      </w:r>
      <w:r w:rsidR="001B0919">
        <w:rPr>
          <w:sz w:val="28"/>
          <w:szCs w:val="28"/>
        </w:rPr>
        <w:t>Верховского</w:t>
      </w:r>
      <w:r w:rsidR="00BF285F" w:rsidRPr="00BF285F">
        <w:rPr>
          <w:sz w:val="28"/>
          <w:szCs w:val="28"/>
        </w:rPr>
        <w:t xml:space="preserve"> района</w:t>
      </w:r>
      <w:r w:rsidR="00414DFB">
        <w:rPr>
          <w:sz w:val="28"/>
          <w:szCs w:val="28"/>
        </w:rPr>
        <w:t xml:space="preserve"> Орловской области</w:t>
      </w:r>
      <w:r w:rsidR="00BF285F" w:rsidRPr="00BF285F">
        <w:rPr>
          <w:sz w:val="28"/>
          <w:szCs w:val="28"/>
        </w:rPr>
        <w:t xml:space="preserve">; </w:t>
      </w:r>
      <w:r w:rsidR="00BF285F" w:rsidRPr="00BF285F">
        <w:rPr>
          <w:b/>
          <w:bCs/>
          <w:sz w:val="28"/>
          <w:szCs w:val="28"/>
        </w:rPr>
        <w:t xml:space="preserve"> </w:t>
      </w:r>
    </w:p>
    <w:p w14:paraId="590F10B6" w14:textId="45CF9068" w:rsidR="00BF285F" w:rsidRPr="00BF285F" w:rsidRDefault="00D96860" w:rsidP="0023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285F" w:rsidRPr="00BF285F">
        <w:rPr>
          <w:sz w:val="28"/>
          <w:szCs w:val="28"/>
        </w:rPr>
        <w:t xml:space="preserve">- активизация участия и улучшение координации деятельности органов власти и местного самоуправления в предупреждении правонарушений; </w:t>
      </w:r>
    </w:p>
    <w:p w14:paraId="3200EBE9" w14:textId="46E3B0DC" w:rsidR="00BF285F" w:rsidRPr="00BF285F" w:rsidRDefault="00D96860" w:rsidP="0023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285F" w:rsidRPr="00BF285F">
        <w:rPr>
          <w:sz w:val="28"/>
          <w:szCs w:val="28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14:paraId="686722A8" w14:textId="254DA2A3" w:rsidR="00BF285F" w:rsidRPr="00BF285F" w:rsidRDefault="00D96860" w:rsidP="00D96860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F285F" w:rsidRPr="00BF285F">
        <w:rPr>
          <w:sz w:val="28"/>
          <w:szCs w:val="28"/>
        </w:rPr>
        <w:t>повышение оперативности реагирования на заявления и сообщения о правонарушениях за счет наращивания сил правопорядка и технических средств контроля над ситуацией в общественных местах;</w:t>
      </w:r>
    </w:p>
    <w:p w14:paraId="57A97F24" w14:textId="6BF71776" w:rsidR="00BF285F" w:rsidRPr="00BF285F" w:rsidRDefault="00D96860" w:rsidP="00D96860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F285F" w:rsidRPr="00BF285F">
        <w:rPr>
          <w:sz w:val="28"/>
          <w:szCs w:val="28"/>
        </w:rPr>
        <w:t>оптимизация работы по предупреждению и профилактике правонарушений, совершаемых на улице и в общественных местах;</w:t>
      </w:r>
    </w:p>
    <w:p w14:paraId="1C7F6870" w14:textId="014C0AD3" w:rsidR="00BF285F" w:rsidRPr="00BF285F" w:rsidRDefault="00D96860" w:rsidP="002357F6">
      <w:pPr>
        <w:tabs>
          <w:tab w:val="left" w:pos="2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285F" w:rsidRPr="00BF285F">
        <w:rPr>
          <w:sz w:val="28"/>
          <w:szCs w:val="28"/>
        </w:rPr>
        <w:t>-</w:t>
      </w:r>
      <w:r w:rsidR="00BF285F" w:rsidRPr="00BF285F">
        <w:rPr>
          <w:sz w:val="28"/>
          <w:szCs w:val="28"/>
        </w:rPr>
        <w:tab/>
        <w:t>выявление и устранение причин и условий, способствующих совершению правонарушений;</w:t>
      </w:r>
    </w:p>
    <w:p w14:paraId="5ED65ACA" w14:textId="5D47E4FE" w:rsidR="00BF285F" w:rsidRPr="00BF285F" w:rsidRDefault="00D96860" w:rsidP="00D96860">
      <w:pPr>
        <w:widowControl w:val="0"/>
        <w:tabs>
          <w:tab w:val="left" w:pos="2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F285F" w:rsidRPr="00BF285F">
        <w:rPr>
          <w:sz w:val="28"/>
          <w:szCs w:val="28"/>
        </w:rPr>
        <w:t>укрепление доверия общества к правоохранительным органам и органам власти.</w:t>
      </w:r>
    </w:p>
    <w:p w14:paraId="6065E9DF" w14:textId="77777777" w:rsidR="00BF285F" w:rsidRPr="00D96860" w:rsidRDefault="00BF285F" w:rsidP="002357F6">
      <w:pPr>
        <w:keepNext/>
        <w:spacing w:before="240" w:after="60" w:line="276" w:lineRule="auto"/>
        <w:jc w:val="center"/>
        <w:outlineLvl w:val="1"/>
        <w:rPr>
          <w:rFonts w:eastAsia="Calibri"/>
          <w:b/>
          <w:iCs/>
          <w:sz w:val="28"/>
          <w:szCs w:val="28"/>
          <w:lang w:eastAsia="en-US"/>
        </w:rPr>
      </w:pPr>
      <w:r w:rsidRPr="00D96860">
        <w:rPr>
          <w:rFonts w:eastAsia="Calibri"/>
          <w:b/>
          <w:iCs/>
          <w:sz w:val="28"/>
          <w:szCs w:val="28"/>
          <w:lang w:eastAsia="en-US"/>
        </w:rPr>
        <w:t>РАЗДЕЛ 3. ОБЪЕМЫ И ИСТОЧНИКИ ФИНАНСИРОВАНИЯ</w:t>
      </w:r>
    </w:p>
    <w:p w14:paraId="40C9FED5" w14:textId="75898D33" w:rsidR="00BF285F" w:rsidRPr="00BF285F" w:rsidRDefault="00BF285F" w:rsidP="002357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285F">
        <w:rPr>
          <w:color w:val="000000"/>
          <w:sz w:val="28"/>
          <w:szCs w:val="28"/>
        </w:rPr>
        <w:t xml:space="preserve">Финансирование Программы осуществляется за счет средств районного бюджета – </w:t>
      </w:r>
      <w:r w:rsidR="00173FF0">
        <w:rPr>
          <w:color w:val="000000"/>
          <w:sz w:val="28"/>
          <w:szCs w:val="28"/>
        </w:rPr>
        <w:t xml:space="preserve">9 </w:t>
      </w:r>
      <w:r w:rsidRPr="00BF285F">
        <w:rPr>
          <w:color w:val="000000"/>
          <w:sz w:val="28"/>
          <w:szCs w:val="28"/>
        </w:rPr>
        <w:t>тыс. руб. Сумма расходов на финансирование Программы по годам составит:</w:t>
      </w:r>
      <w:r w:rsidR="00AE144D" w:rsidRPr="00AE144D">
        <w:rPr>
          <w:sz w:val="28"/>
          <w:szCs w:val="28"/>
        </w:rPr>
        <w:t xml:space="preserve"> </w:t>
      </w:r>
      <w:r w:rsidR="00AE144D" w:rsidRPr="00BF285F">
        <w:rPr>
          <w:sz w:val="28"/>
          <w:szCs w:val="28"/>
        </w:rPr>
        <w:t>202</w:t>
      </w:r>
      <w:r w:rsidR="00AE144D">
        <w:rPr>
          <w:sz w:val="28"/>
          <w:szCs w:val="28"/>
        </w:rPr>
        <w:t>4 год – 3</w:t>
      </w:r>
      <w:r w:rsidR="00AE144D" w:rsidRPr="00BF285F">
        <w:rPr>
          <w:sz w:val="28"/>
          <w:szCs w:val="28"/>
        </w:rPr>
        <w:t xml:space="preserve"> </w:t>
      </w:r>
      <w:proofErr w:type="spellStart"/>
      <w:r w:rsidR="00AE144D" w:rsidRPr="00BF285F">
        <w:rPr>
          <w:sz w:val="28"/>
          <w:szCs w:val="28"/>
        </w:rPr>
        <w:t>тыс</w:t>
      </w:r>
      <w:proofErr w:type="gramStart"/>
      <w:r w:rsidR="00AE144D" w:rsidRPr="00BF285F">
        <w:rPr>
          <w:sz w:val="28"/>
          <w:szCs w:val="28"/>
        </w:rPr>
        <w:t>.р</w:t>
      </w:r>
      <w:proofErr w:type="gramEnd"/>
      <w:r w:rsidR="00AE144D" w:rsidRPr="00BF285F">
        <w:rPr>
          <w:sz w:val="28"/>
          <w:szCs w:val="28"/>
        </w:rPr>
        <w:t>уб</w:t>
      </w:r>
      <w:proofErr w:type="spellEnd"/>
      <w:r w:rsidR="00AE144D">
        <w:rPr>
          <w:sz w:val="28"/>
          <w:szCs w:val="28"/>
        </w:rPr>
        <w:t>.</w:t>
      </w:r>
      <w:r w:rsidR="00AE144D" w:rsidRPr="00BF285F">
        <w:rPr>
          <w:sz w:val="28"/>
          <w:szCs w:val="28"/>
        </w:rPr>
        <w:t xml:space="preserve">; </w:t>
      </w:r>
      <w:r w:rsidRPr="00BF285F">
        <w:rPr>
          <w:color w:val="000000"/>
          <w:sz w:val="28"/>
          <w:szCs w:val="28"/>
        </w:rPr>
        <w:t xml:space="preserve"> </w:t>
      </w:r>
      <w:r w:rsidRPr="00BF285F">
        <w:rPr>
          <w:sz w:val="28"/>
          <w:szCs w:val="28"/>
        </w:rPr>
        <w:t>202</w:t>
      </w:r>
      <w:r w:rsidR="002357F6">
        <w:rPr>
          <w:sz w:val="28"/>
          <w:szCs w:val="28"/>
        </w:rPr>
        <w:t>5 год – 3</w:t>
      </w:r>
      <w:r w:rsidRPr="00BF285F">
        <w:rPr>
          <w:sz w:val="28"/>
          <w:szCs w:val="28"/>
        </w:rPr>
        <w:t xml:space="preserve"> </w:t>
      </w:r>
      <w:proofErr w:type="spellStart"/>
      <w:r w:rsidRPr="00BF285F">
        <w:rPr>
          <w:sz w:val="28"/>
          <w:szCs w:val="28"/>
        </w:rPr>
        <w:t>тыс.руб</w:t>
      </w:r>
      <w:proofErr w:type="spellEnd"/>
      <w:r w:rsidR="00AE144D">
        <w:rPr>
          <w:sz w:val="28"/>
          <w:szCs w:val="28"/>
        </w:rPr>
        <w:t>.</w:t>
      </w:r>
      <w:r w:rsidRPr="00BF285F">
        <w:rPr>
          <w:sz w:val="28"/>
          <w:szCs w:val="28"/>
        </w:rPr>
        <w:t>; 202</w:t>
      </w:r>
      <w:r w:rsidR="002357F6">
        <w:rPr>
          <w:sz w:val="28"/>
          <w:szCs w:val="28"/>
        </w:rPr>
        <w:t xml:space="preserve">6 год – 3 </w:t>
      </w:r>
      <w:proofErr w:type="spellStart"/>
      <w:r w:rsidR="002357F6">
        <w:rPr>
          <w:sz w:val="28"/>
          <w:szCs w:val="28"/>
        </w:rPr>
        <w:t>тыс.руб</w:t>
      </w:r>
      <w:proofErr w:type="spellEnd"/>
      <w:r w:rsidR="00173FF0">
        <w:rPr>
          <w:sz w:val="28"/>
          <w:szCs w:val="28"/>
        </w:rPr>
        <w:t>.</w:t>
      </w:r>
    </w:p>
    <w:p w14:paraId="2041FDA8" w14:textId="77777777" w:rsidR="00BF285F" w:rsidRPr="00BF285F" w:rsidRDefault="00BF285F" w:rsidP="00BF285F">
      <w:pPr>
        <w:keepNext/>
        <w:spacing w:before="240" w:after="60" w:line="276" w:lineRule="auto"/>
        <w:jc w:val="center"/>
        <w:outlineLvl w:val="1"/>
        <w:rPr>
          <w:rFonts w:eastAsia="Calibri"/>
          <w:b/>
          <w:iCs/>
          <w:sz w:val="28"/>
          <w:szCs w:val="28"/>
          <w:lang w:eastAsia="en-US"/>
        </w:rPr>
      </w:pPr>
      <w:r w:rsidRPr="00BF285F">
        <w:rPr>
          <w:rFonts w:eastAsia="Calibri"/>
          <w:b/>
          <w:iCs/>
          <w:sz w:val="28"/>
          <w:szCs w:val="28"/>
          <w:lang w:eastAsia="en-US"/>
        </w:rPr>
        <w:t>РАЗДЕЛ 4. МЕХАНИЗМ РЕАЛИЗАЦИИ ПРОГРАММЫ И КОНТРОЛЬ НАД ХОДОМ ЕЕ ВЫПОЛНЕНИЯ</w:t>
      </w:r>
    </w:p>
    <w:p w14:paraId="1EACEC6D" w14:textId="076DD88D" w:rsidR="00BF285F" w:rsidRPr="00BF285F" w:rsidRDefault="00414DFB" w:rsidP="00BF285F">
      <w:pPr>
        <w:widowControl w:val="0"/>
        <w:autoSpaceDE w:val="0"/>
        <w:autoSpaceDN w:val="0"/>
        <w:adjustRightInd w:val="0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</w:t>
      </w:r>
      <w:r w:rsidR="00BF285F" w:rsidRPr="00BF285F">
        <w:rPr>
          <w:color w:val="000000"/>
          <w:sz w:val="28"/>
          <w:szCs w:val="28"/>
        </w:rPr>
        <w:t xml:space="preserve">ханизм реализации Программы базируется на принципах партнерства органов исполнительной власти района, органов местного самоуправления и организаций, в том числе общественных, а также четкого разграничения полномочий и ответственности всех исполнителей Программы.  </w:t>
      </w:r>
      <w:r w:rsidR="00BF285F" w:rsidRPr="00BF285F">
        <w:rPr>
          <w:sz w:val="28"/>
          <w:szCs w:val="28"/>
        </w:rPr>
        <w:t xml:space="preserve">Контроль над исполнением Программы осуществляет администрация </w:t>
      </w:r>
      <w:r w:rsidR="001B0919">
        <w:rPr>
          <w:sz w:val="28"/>
          <w:szCs w:val="28"/>
        </w:rPr>
        <w:t>Верховского</w:t>
      </w:r>
      <w:r w:rsidR="00BF285F" w:rsidRPr="00BF285F">
        <w:rPr>
          <w:sz w:val="28"/>
          <w:szCs w:val="28"/>
        </w:rPr>
        <w:t xml:space="preserve"> района</w:t>
      </w:r>
      <w:r w:rsidRPr="00414DFB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 области</w:t>
      </w:r>
      <w:r w:rsidR="00BF285F" w:rsidRPr="00BF285F">
        <w:rPr>
          <w:sz w:val="28"/>
          <w:szCs w:val="28"/>
        </w:rPr>
        <w:t>.</w:t>
      </w:r>
    </w:p>
    <w:p w14:paraId="6AF6D5A1" w14:textId="77777777" w:rsidR="00BF285F" w:rsidRPr="00BF285F" w:rsidRDefault="00BF285F" w:rsidP="00BF285F">
      <w:pPr>
        <w:widowControl w:val="0"/>
        <w:autoSpaceDE w:val="0"/>
        <w:autoSpaceDN w:val="0"/>
        <w:adjustRightInd w:val="0"/>
        <w:ind w:left="20" w:right="20" w:firstLine="700"/>
        <w:jc w:val="both"/>
        <w:rPr>
          <w:sz w:val="28"/>
          <w:szCs w:val="28"/>
        </w:rPr>
      </w:pPr>
    </w:p>
    <w:p w14:paraId="1A6E7EFF" w14:textId="77777777" w:rsidR="00BF285F" w:rsidRPr="00BF285F" w:rsidRDefault="00BF285F" w:rsidP="00BF28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85F">
        <w:rPr>
          <w:b/>
          <w:sz w:val="28"/>
          <w:szCs w:val="28"/>
        </w:rPr>
        <w:t>РАЗДЕЛ 5. ОЖИДАЕМЫЕ КОНЕЧНЫЕ РЕЗУЛЬТАТЫ</w:t>
      </w:r>
    </w:p>
    <w:p w14:paraId="1C0AB9B5" w14:textId="77777777" w:rsidR="00BF285F" w:rsidRPr="00BF285F" w:rsidRDefault="00BF285F" w:rsidP="00BF285F">
      <w:pPr>
        <w:widowControl w:val="0"/>
        <w:autoSpaceDE w:val="0"/>
        <w:autoSpaceDN w:val="0"/>
        <w:adjustRightInd w:val="0"/>
        <w:ind w:left="20" w:right="20" w:firstLine="700"/>
        <w:jc w:val="both"/>
        <w:rPr>
          <w:sz w:val="28"/>
          <w:szCs w:val="28"/>
        </w:rPr>
      </w:pPr>
      <w:proofErr w:type="gramStart"/>
      <w:r w:rsidRPr="00BF285F">
        <w:rPr>
          <w:color w:val="000000"/>
          <w:sz w:val="28"/>
          <w:szCs w:val="28"/>
        </w:rPr>
        <w:t>Социально-экономическая эффективность реализации Программы выражается в ослаблении позиций организованной преступности, декриминализации экономики, снижении уровня криминализации подростковой среды, криминальной активности со стороны ранее судимых граждан, повышении эффективнос</w:t>
      </w:r>
      <w:r w:rsidR="002357F6">
        <w:rPr>
          <w:color w:val="000000"/>
          <w:sz w:val="28"/>
          <w:szCs w:val="28"/>
        </w:rPr>
        <w:t>ти профилактики правонарушений</w:t>
      </w:r>
      <w:r w:rsidRPr="00BF285F">
        <w:rPr>
          <w:color w:val="000000"/>
          <w:sz w:val="28"/>
          <w:szCs w:val="28"/>
        </w:rPr>
        <w:t>, утверждения принципа неотвратимости ответственности за совершенное правонарушение, оздоровление обстановки на улицах и в других общественных местах, укрепления безопасности объектов жизнеобеспечения и особой важности, сокращения латентной преступности, установления тесной взаимосвязи населения и общественных</w:t>
      </w:r>
      <w:proofErr w:type="gramEnd"/>
      <w:r w:rsidRPr="00BF285F">
        <w:rPr>
          <w:color w:val="000000"/>
          <w:sz w:val="28"/>
          <w:szCs w:val="28"/>
        </w:rPr>
        <w:t xml:space="preserve"> институтов с правоохранительными органами.</w:t>
      </w:r>
    </w:p>
    <w:p w14:paraId="628309A7" w14:textId="77777777" w:rsidR="00BF285F" w:rsidRPr="00BF285F" w:rsidRDefault="00BF285F" w:rsidP="00BF2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285F">
        <w:rPr>
          <w:sz w:val="28"/>
          <w:szCs w:val="28"/>
        </w:rPr>
        <w:t xml:space="preserve">      Оценка социально-экономической эффективности реализации Программы будет производиться путем сравнения текущих значений основных целевых показателей с установленными Программой значениями. Использование указанных показателей обеспечит мониторинг </w:t>
      </w:r>
      <w:proofErr w:type="gramStart"/>
      <w:r w:rsidRPr="00BF285F">
        <w:rPr>
          <w:sz w:val="28"/>
          <w:szCs w:val="28"/>
        </w:rPr>
        <w:t>криминогенной ситуации</w:t>
      </w:r>
      <w:proofErr w:type="gramEnd"/>
      <w:r w:rsidRPr="00BF285F">
        <w:rPr>
          <w:sz w:val="28"/>
          <w:szCs w:val="28"/>
        </w:rPr>
        <w:t xml:space="preserve"> в районе за период реализации Программы в целях уточнения ее задач и мероприятий.</w:t>
      </w:r>
    </w:p>
    <w:p w14:paraId="58162EA6" w14:textId="77777777" w:rsidR="00BF285F" w:rsidRPr="00BF285F" w:rsidRDefault="00BF285F" w:rsidP="00BF28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  <w:sectPr w:rsidR="00BF285F" w:rsidRPr="00BF285F" w:rsidSect="00EC0A22">
          <w:headerReference w:type="even" r:id="rId11"/>
          <w:pgSz w:w="11906" w:h="16838" w:code="9"/>
          <w:pgMar w:top="993" w:right="851" w:bottom="1134" w:left="1418" w:header="709" w:footer="709" w:gutter="0"/>
          <w:cols w:space="708"/>
          <w:titlePg/>
          <w:docGrid w:linePitch="360"/>
        </w:sectPr>
      </w:pPr>
    </w:p>
    <w:p w14:paraId="66086E1E" w14:textId="77777777" w:rsidR="00BF285F" w:rsidRPr="00BF285F" w:rsidRDefault="00BF285F" w:rsidP="002357F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F285F">
        <w:rPr>
          <w:b/>
          <w:sz w:val="28"/>
          <w:szCs w:val="28"/>
        </w:rPr>
        <w:t>ПЕРЕЧЕНЬ</w:t>
      </w:r>
    </w:p>
    <w:p w14:paraId="6C75709A" w14:textId="6C6CF61B" w:rsidR="00BF285F" w:rsidRPr="00BF285F" w:rsidRDefault="00BF285F" w:rsidP="002357F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F285F">
        <w:rPr>
          <w:b/>
          <w:sz w:val="28"/>
          <w:szCs w:val="28"/>
        </w:rPr>
        <w:t xml:space="preserve">мероприятий муниципальной программы «Профилактика правонарушений и укрепление общественной безопасности на территории </w:t>
      </w:r>
      <w:r w:rsidR="001B0919">
        <w:rPr>
          <w:b/>
          <w:sz w:val="28"/>
          <w:szCs w:val="28"/>
        </w:rPr>
        <w:t>Верховского</w:t>
      </w:r>
      <w:r w:rsidRPr="00BF285F">
        <w:rPr>
          <w:b/>
          <w:sz w:val="28"/>
          <w:szCs w:val="28"/>
        </w:rPr>
        <w:t xml:space="preserve"> района Орловской области</w:t>
      </w:r>
      <w:r w:rsidR="00D96860">
        <w:rPr>
          <w:b/>
          <w:sz w:val="28"/>
          <w:szCs w:val="28"/>
        </w:rPr>
        <w:t xml:space="preserve"> на </w:t>
      </w:r>
      <w:r w:rsidR="00173FF0">
        <w:rPr>
          <w:b/>
          <w:sz w:val="28"/>
          <w:szCs w:val="28"/>
        </w:rPr>
        <w:t xml:space="preserve">2024-2026 </w:t>
      </w:r>
      <w:r w:rsidR="00D96860">
        <w:rPr>
          <w:b/>
          <w:sz w:val="28"/>
          <w:szCs w:val="28"/>
        </w:rPr>
        <w:t>годы</w:t>
      </w:r>
      <w:r w:rsidRPr="00BF285F">
        <w:rPr>
          <w:b/>
          <w:sz w:val="28"/>
          <w:szCs w:val="28"/>
        </w:rPr>
        <w:t>»</w:t>
      </w:r>
    </w:p>
    <w:p w14:paraId="706DBFE0" w14:textId="77777777" w:rsidR="00BF285F" w:rsidRPr="00BF285F" w:rsidRDefault="00BF285F" w:rsidP="00BF28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3D66DF00" w14:textId="77777777" w:rsidR="00BF285F" w:rsidRPr="00BF285F" w:rsidRDefault="00BF285F" w:rsidP="00BF28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F285F">
        <w:rPr>
          <w:b/>
          <w:sz w:val="28"/>
          <w:szCs w:val="28"/>
        </w:rPr>
        <w:t>Программные мероприятия</w:t>
      </w:r>
    </w:p>
    <w:tbl>
      <w:tblPr>
        <w:tblW w:w="150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8"/>
        <w:gridCol w:w="2235"/>
        <w:gridCol w:w="1746"/>
        <w:gridCol w:w="1275"/>
        <w:gridCol w:w="1406"/>
        <w:gridCol w:w="1690"/>
        <w:gridCol w:w="23"/>
        <w:gridCol w:w="1701"/>
        <w:gridCol w:w="213"/>
        <w:gridCol w:w="3189"/>
        <w:gridCol w:w="213"/>
      </w:tblGrid>
      <w:tr w:rsidR="00AE144D" w:rsidRPr="0017407C" w14:paraId="66BD7DB1" w14:textId="77777777" w:rsidTr="00173FF0">
        <w:trPr>
          <w:gridAfter w:val="1"/>
          <w:wAfter w:w="213" w:type="dxa"/>
        </w:trPr>
        <w:tc>
          <w:tcPr>
            <w:tcW w:w="648" w:type="dxa"/>
            <w:vMerge w:val="restart"/>
          </w:tcPr>
          <w:p w14:paraId="2E85C8C2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spacing w:after="60"/>
              <w:ind w:right="10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№</w:t>
            </w:r>
          </w:p>
          <w:p w14:paraId="5D73986F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17407C">
              <w:rPr>
                <w:sz w:val="20"/>
                <w:szCs w:val="20"/>
              </w:rPr>
              <w:t>п</w:t>
            </w:r>
            <w:proofErr w:type="gramEnd"/>
            <w:r w:rsidRPr="0017407C">
              <w:rPr>
                <w:sz w:val="20"/>
                <w:szCs w:val="20"/>
              </w:rPr>
              <w:t>/п</w:t>
            </w:r>
          </w:p>
        </w:tc>
        <w:tc>
          <w:tcPr>
            <w:tcW w:w="2993" w:type="dxa"/>
            <w:gridSpan w:val="2"/>
            <w:vMerge w:val="restart"/>
          </w:tcPr>
          <w:p w14:paraId="36ABD1FC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Наименование</w:t>
            </w:r>
          </w:p>
          <w:p w14:paraId="78A38D74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46" w:type="dxa"/>
            <w:vMerge w:val="restart"/>
          </w:tcPr>
          <w:p w14:paraId="3576A456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Срок</w:t>
            </w:r>
          </w:p>
          <w:p w14:paraId="238B4133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407C">
              <w:rPr>
                <w:color w:val="000000"/>
                <w:sz w:val="20"/>
                <w:szCs w:val="20"/>
              </w:rPr>
              <w:t>реалиизации</w:t>
            </w:r>
            <w:proofErr w:type="spellEnd"/>
            <w:r w:rsidRPr="0017407C">
              <w:rPr>
                <w:color w:val="000000"/>
                <w:sz w:val="20"/>
                <w:szCs w:val="20"/>
              </w:rPr>
              <w:t xml:space="preserve">  мероприятия</w:t>
            </w:r>
          </w:p>
          <w:p w14:paraId="3050FFB8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(годы)</w:t>
            </w:r>
          </w:p>
        </w:tc>
        <w:tc>
          <w:tcPr>
            <w:tcW w:w="1275" w:type="dxa"/>
            <w:vMerge w:val="restart"/>
          </w:tcPr>
          <w:p w14:paraId="2E6F068B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Источник</w:t>
            </w:r>
          </w:p>
          <w:p w14:paraId="745ACE05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финансирования</w:t>
            </w:r>
          </w:p>
          <w:p w14:paraId="5A9E999D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4820" w:type="dxa"/>
            <w:gridSpan w:val="4"/>
          </w:tcPr>
          <w:p w14:paraId="1178095C" w14:textId="727F078C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Расходы по годам реализации, тыс. руб.</w:t>
            </w:r>
          </w:p>
        </w:tc>
        <w:tc>
          <w:tcPr>
            <w:tcW w:w="3402" w:type="dxa"/>
            <w:gridSpan w:val="2"/>
            <w:vMerge w:val="restart"/>
          </w:tcPr>
          <w:p w14:paraId="450BC26C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Ответственный</w:t>
            </w:r>
          </w:p>
          <w:p w14:paraId="6F2E8552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исполнитель</w:t>
            </w:r>
          </w:p>
        </w:tc>
      </w:tr>
      <w:tr w:rsidR="00173FF0" w:rsidRPr="0017407C" w14:paraId="226EA580" w14:textId="77777777" w:rsidTr="00173FF0">
        <w:trPr>
          <w:gridAfter w:val="1"/>
          <w:wAfter w:w="213" w:type="dxa"/>
        </w:trPr>
        <w:tc>
          <w:tcPr>
            <w:tcW w:w="648" w:type="dxa"/>
            <w:vMerge/>
          </w:tcPr>
          <w:p w14:paraId="0E8BE684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/>
          </w:tcPr>
          <w:p w14:paraId="2817090E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16C33348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99318C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5743A0A9" w14:textId="54072688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13" w:type="dxa"/>
            <w:gridSpan w:val="2"/>
          </w:tcPr>
          <w:p w14:paraId="7B2AC9BB" w14:textId="65C525AF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3A82A619" w14:textId="75C67D22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402" w:type="dxa"/>
            <w:gridSpan w:val="2"/>
            <w:vMerge/>
          </w:tcPr>
          <w:p w14:paraId="412ACFB2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144D" w:rsidRPr="0017407C" w14:paraId="0686FF5B" w14:textId="77777777" w:rsidTr="00173FF0">
        <w:trPr>
          <w:gridAfter w:val="1"/>
          <w:wAfter w:w="213" w:type="dxa"/>
        </w:trPr>
        <w:tc>
          <w:tcPr>
            <w:tcW w:w="1406" w:type="dxa"/>
            <w:gridSpan w:val="2"/>
          </w:tcPr>
          <w:p w14:paraId="7561B6E1" w14:textId="77777777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8" w:type="dxa"/>
            <w:gridSpan w:val="9"/>
          </w:tcPr>
          <w:p w14:paraId="09CFDE12" w14:textId="5877576C" w:rsidR="00AE144D" w:rsidRPr="0017407C" w:rsidRDefault="00AE144D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1. Нормативно-правовое, организационное и ресурсное обеспечение Программы</w:t>
            </w:r>
          </w:p>
        </w:tc>
      </w:tr>
      <w:tr w:rsidR="00173FF0" w:rsidRPr="0017407C" w14:paraId="541FFC41" w14:textId="77777777" w:rsidTr="00173FF0">
        <w:trPr>
          <w:gridAfter w:val="1"/>
          <w:wAfter w:w="213" w:type="dxa"/>
        </w:trPr>
        <w:tc>
          <w:tcPr>
            <w:tcW w:w="648" w:type="dxa"/>
            <w:vMerge w:val="restart"/>
          </w:tcPr>
          <w:p w14:paraId="03FEFCFC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1.1.</w:t>
            </w:r>
          </w:p>
          <w:p w14:paraId="683C087E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 w:val="restart"/>
          </w:tcPr>
          <w:p w14:paraId="621EA56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 xml:space="preserve">Разработка плана работы межведомственной  </w:t>
            </w:r>
          </w:p>
          <w:p w14:paraId="4CBC8C9A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 xml:space="preserve">комиссии  по профилактике </w:t>
            </w:r>
          </w:p>
          <w:p w14:paraId="786AD984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 xml:space="preserve">правонарушений Верховского </w:t>
            </w:r>
          </w:p>
          <w:p w14:paraId="36279A8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района  Орловской области - 1</w:t>
            </w:r>
          </w:p>
        </w:tc>
        <w:tc>
          <w:tcPr>
            <w:tcW w:w="1746" w:type="dxa"/>
            <w:vMerge w:val="restart"/>
          </w:tcPr>
          <w:p w14:paraId="28603DBB" w14:textId="6FC24A2B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  <w:r w:rsidRPr="0017407C">
              <w:rPr>
                <w:color w:val="000000"/>
                <w:sz w:val="20"/>
                <w:szCs w:val="20"/>
              </w:rPr>
              <w:t>-</w:t>
            </w:r>
            <w:r w:rsidRPr="0017407C">
              <w:rPr>
                <w:color w:val="000000"/>
                <w:sz w:val="20"/>
                <w:szCs w:val="20"/>
              </w:rPr>
              <w:softHyphen/>
            </w:r>
          </w:p>
          <w:p w14:paraId="0F2CFF1C" w14:textId="5B886726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  <w:r w:rsidRPr="0017407C">
              <w:rPr>
                <w:color w:val="000000"/>
                <w:sz w:val="20"/>
                <w:szCs w:val="20"/>
              </w:rPr>
              <w:t xml:space="preserve"> годы, </w:t>
            </w:r>
          </w:p>
          <w:p w14:paraId="4C43964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ежегодно в срок 31 декабря</w:t>
            </w:r>
          </w:p>
        </w:tc>
        <w:tc>
          <w:tcPr>
            <w:tcW w:w="1275" w:type="dxa"/>
          </w:tcPr>
          <w:p w14:paraId="57E94270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06" w:type="dxa"/>
          </w:tcPr>
          <w:p w14:paraId="7DD7396B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2AA6AD50" w14:textId="40B1BE1D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14:paraId="38CA8D07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4D912407" w14:textId="4372E794" w:rsidR="00173FF0" w:rsidRPr="0017407C" w:rsidRDefault="00173FF0" w:rsidP="00D968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Главный специалист по организационно</w:t>
            </w:r>
            <w:r>
              <w:rPr>
                <w:sz w:val="20"/>
                <w:szCs w:val="20"/>
              </w:rPr>
              <w:t>й</w:t>
            </w:r>
            <w:r w:rsidRPr="0017407C">
              <w:rPr>
                <w:sz w:val="20"/>
                <w:szCs w:val="20"/>
              </w:rPr>
              <w:t xml:space="preserve"> работе Управления организационн</w:t>
            </w:r>
            <w:proofErr w:type="gramStart"/>
            <w:r w:rsidRPr="0017407C">
              <w:rPr>
                <w:sz w:val="20"/>
                <w:szCs w:val="20"/>
              </w:rPr>
              <w:t>о-</w:t>
            </w:r>
            <w:proofErr w:type="gramEnd"/>
            <w:r w:rsidRPr="0017407C">
              <w:rPr>
                <w:sz w:val="20"/>
                <w:szCs w:val="20"/>
              </w:rPr>
              <w:t xml:space="preserve"> правовой, кадровой работы, делопроизводства и архива администрации Верховского района</w:t>
            </w:r>
            <w:r>
              <w:rPr>
                <w:sz w:val="20"/>
                <w:szCs w:val="20"/>
              </w:rPr>
              <w:t xml:space="preserve"> Орловской области</w:t>
            </w:r>
          </w:p>
        </w:tc>
      </w:tr>
      <w:tr w:rsidR="00173FF0" w:rsidRPr="0017407C" w14:paraId="22C940F5" w14:textId="77777777" w:rsidTr="00173FF0">
        <w:trPr>
          <w:gridAfter w:val="1"/>
          <w:wAfter w:w="213" w:type="dxa"/>
          <w:trHeight w:val="700"/>
        </w:trPr>
        <w:tc>
          <w:tcPr>
            <w:tcW w:w="648" w:type="dxa"/>
            <w:vMerge/>
          </w:tcPr>
          <w:p w14:paraId="6A1D300A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/>
          </w:tcPr>
          <w:p w14:paraId="7CC8D515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3FA38495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222F00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06" w:type="dxa"/>
          </w:tcPr>
          <w:p w14:paraId="7FE87AB7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5D722243" w14:textId="44C2CABC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14:paraId="1C414820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0F78A7C7" w14:textId="77777777" w:rsidR="00173FF0" w:rsidRPr="0017407C" w:rsidRDefault="00173FF0" w:rsidP="00D9686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73FF0" w:rsidRPr="0017407C" w14:paraId="1565093E" w14:textId="77777777" w:rsidTr="00173FF0">
        <w:trPr>
          <w:gridAfter w:val="1"/>
          <w:wAfter w:w="213" w:type="dxa"/>
        </w:trPr>
        <w:tc>
          <w:tcPr>
            <w:tcW w:w="648" w:type="dxa"/>
            <w:vMerge w:val="restart"/>
          </w:tcPr>
          <w:p w14:paraId="38FE6C08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93" w:type="dxa"/>
            <w:gridSpan w:val="2"/>
            <w:vMerge w:val="restart"/>
          </w:tcPr>
          <w:p w14:paraId="138343BA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Проведение</w:t>
            </w:r>
            <w:r w:rsidRPr="0017407C">
              <w:rPr>
                <w:sz w:val="20"/>
                <w:szCs w:val="20"/>
              </w:rPr>
              <w:t xml:space="preserve"> </w:t>
            </w:r>
            <w:proofErr w:type="gramStart"/>
            <w:r w:rsidRPr="0017407C">
              <w:rPr>
                <w:color w:val="000000"/>
                <w:sz w:val="20"/>
                <w:szCs w:val="20"/>
              </w:rPr>
              <w:t>совместных</w:t>
            </w:r>
            <w:proofErr w:type="gramEnd"/>
          </w:p>
          <w:p w14:paraId="2DCA01BA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координационных</w:t>
            </w:r>
          </w:p>
          <w:p w14:paraId="39B0F72A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 xml:space="preserve">совещаний правоохранительных органов по вопросам взаимодействия в борьбе с преступностью </w:t>
            </w:r>
          </w:p>
        </w:tc>
        <w:tc>
          <w:tcPr>
            <w:tcW w:w="1746" w:type="dxa"/>
            <w:vMerge w:val="restart"/>
          </w:tcPr>
          <w:p w14:paraId="5506E1BF" w14:textId="68B08044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  <w:r w:rsidRPr="0017407C">
              <w:rPr>
                <w:color w:val="000000"/>
                <w:sz w:val="20"/>
                <w:szCs w:val="20"/>
              </w:rPr>
              <w:t>-</w:t>
            </w:r>
            <w:r w:rsidRPr="0017407C">
              <w:rPr>
                <w:color w:val="000000"/>
                <w:sz w:val="20"/>
                <w:szCs w:val="20"/>
              </w:rPr>
              <w:softHyphen/>
            </w:r>
          </w:p>
          <w:p w14:paraId="040F2DEA" w14:textId="2159738F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7407C">
              <w:rPr>
                <w:color w:val="000000"/>
                <w:sz w:val="20"/>
                <w:szCs w:val="20"/>
              </w:rPr>
              <w:t xml:space="preserve"> годы, </w:t>
            </w:r>
          </w:p>
          <w:p w14:paraId="55610F1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ежегодно, не реже одного раза год в срок до 31 декабря</w:t>
            </w:r>
          </w:p>
        </w:tc>
        <w:tc>
          <w:tcPr>
            <w:tcW w:w="1275" w:type="dxa"/>
          </w:tcPr>
          <w:p w14:paraId="078D088E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06" w:type="dxa"/>
          </w:tcPr>
          <w:p w14:paraId="0D83BC3E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488DD43A" w14:textId="14B8B851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14:paraId="2144EB2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BFE49E0" w14:textId="77777777" w:rsidR="00173FF0" w:rsidRPr="0017407C" w:rsidRDefault="00173FF0" w:rsidP="00D96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Начальник ОМВД России по Верховскому району</w:t>
            </w:r>
          </w:p>
        </w:tc>
      </w:tr>
      <w:tr w:rsidR="00173FF0" w:rsidRPr="0017407C" w14:paraId="3D745698" w14:textId="77777777" w:rsidTr="00173FF0">
        <w:trPr>
          <w:gridAfter w:val="1"/>
          <w:wAfter w:w="213" w:type="dxa"/>
          <w:trHeight w:val="700"/>
        </w:trPr>
        <w:tc>
          <w:tcPr>
            <w:tcW w:w="648" w:type="dxa"/>
            <w:vMerge/>
          </w:tcPr>
          <w:p w14:paraId="60205488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/>
          </w:tcPr>
          <w:p w14:paraId="5357CA6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69FCF24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E7DA0D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06" w:type="dxa"/>
          </w:tcPr>
          <w:p w14:paraId="58A80BC8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04A4DE0C" w14:textId="11D94E93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14:paraId="2D8FF2EC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06672147" w14:textId="77777777" w:rsidR="00173FF0" w:rsidRPr="0017407C" w:rsidRDefault="00173FF0" w:rsidP="00D9686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E144D" w:rsidRPr="0017407C" w14:paraId="4C4BFC8B" w14:textId="77777777" w:rsidTr="00173FF0">
        <w:trPr>
          <w:gridAfter w:val="1"/>
          <w:wAfter w:w="213" w:type="dxa"/>
        </w:trPr>
        <w:tc>
          <w:tcPr>
            <w:tcW w:w="1406" w:type="dxa"/>
            <w:gridSpan w:val="2"/>
          </w:tcPr>
          <w:p w14:paraId="386AC9F8" w14:textId="77777777" w:rsidR="00AE144D" w:rsidRPr="0017407C" w:rsidRDefault="00AE144D" w:rsidP="00D968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8" w:type="dxa"/>
            <w:gridSpan w:val="9"/>
          </w:tcPr>
          <w:p w14:paraId="10920163" w14:textId="41D8E234" w:rsidR="00AE144D" w:rsidRPr="0017407C" w:rsidRDefault="00AE144D" w:rsidP="00D968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2. Профилактика правонарушений</w:t>
            </w:r>
          </w:p>
        </w:tc>
      </w:tr>
      <w:tr w:rsidR="00173FF0" w:rsidRPr="0017407C" w14:paraId="5A817FEF" w14:textId="77777777" w:rsidTr="00173FF0">
        <w:trPr>
          <w:gridAfter w:val="1"/>
          <w:wAfter w:w="213" w:type="dxa"/>
        </w:trPr>
        <w:tc>
          <w:tcPr>
            <w:tcW w:w="648" w:type="dxa"/>
            <w:vMerge w:val="restart"/>
          </w:tcPr>
          <w:p w14:paraId="1A244893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93" w:type="dxa"/>
            <w:gridSpan w:val="2"/>
            <w:vMerge w:val="restart"/>
          </w:tcPr>
          <w:p w14:paraId="7D00EE57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Проведение разъяснительной работы в образовательных учреждениях об ответственности за противоправное</w:t>
            </w:r>
            <w:r w:rsidRPr="0017407C">
              <w:rPr>
                <w:sz w:val="20"/>
                <w:szCs w:val="20"/>
              </w:rPr>
              <w:t xml:space="preserve"> </w:t>
            </w:r>
            <w:r w:rsidRPr="0017407C">
              <w:rPr>
                <w:color w:val="000000"/>
                <w:sz w:val="20"/>
                <w:szCs w:val="20"/>
              </w:rPr>
              <w:t>поведение с привлечением представителей органов образования и по делам</w:t>
            </w:r>
          </w:p>
          <w:p w14:paraId="27C46FA0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 xml:space="preserve">молодежи </w:t>
            </w:r>
          </w:p>
        </w:tc>
        <w:tc>
          <w:tcPr>
            <w:tcW w:w="1746" w:type="dxa"/>
            <w:vMerge w:val="restart"/>
          </w:tcPr>
          <w:p w14:paraId="35FB15E2" w14:textId="134405A2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7407C">
              <w:rPr>
                <w:color w:val="000000"/>
                <w:sz w:val="20"/>
                <w:szCs w:val="20"/>
              </w:rPr>
              <w:t>-</w:t>
            </w:r>
            <w:r w:rsidRPr="0017407C">
              <w:rPr>
                <w:color w:val="000000"/>
                <w:sz w:val="20"/>
                <w:szCs w:val="20"/>
              </w:rPr>
              <w:softHyphen/>
            </w:r>
          </w:p>
          <w:p w14:paraId="7C8340E3" w14:textId="0E09E995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14:paraId="525D30BC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Ежегодно с сентября по май</w:t>
            </w:r>
          </w:p>
        </w:tc>
        <w:tc>
          <w:tcPr>
            <w:tcW w:w="1275" w:type="dxa"/>
          </w:tcPr>
          <w:p w14:paraId="5C238844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06" w:type="dxa"/>
          </w:tcPr>
          <w:p w14:paraId="023B684D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5A2F8F17" w14:textId="73D30A34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14:paraId="75A25AC4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0810CD5" w14:textId="49F81505" w:rsidR="00173FF0" w:rsidRPr="00414DFB" w:rsidRDefault="00173FF0" w:rsidP="00D96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7407C">
              <w:rPr>
                <w:sz w:val="20"/>
                <w:szCs w:val="20"/>
              </w:rPr>
              <w:t>ачальник Управления образования, молодёжной политики, физической культуры и спорта администрации Верховского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414DFB">
              <w:rPr>
                <w:sz w:val="20"/>
                <w:szCs w:val="20"/>
              </w:rPr>
              <w:t>Орловской области;</w:t>
            </w:r>
          </w:p>
          <w:p w14:paraId="21D63C7E" w14:textId="77777777" w:rsidR="00173FF0" w:rsidRPr="0017407C" w:rsidRDefault="00173FF0" w:rsidP="00D96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2DB8404" w14:textId="3FD4AF23" w:rsidR="00173FF0" w:rsidRPr="00414DFB" w:rsidRDefault="00173FF0" w:rsidP="00D96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секретарь КДН и ЗП администрации Верховского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414DFB">
              <w:rPr>
                <w:sz w:val="20"/>
                <w:szCs w:val="20"/>
              </w:rPr>
              <w:t>Орловской области;</w:t>
            </w:r>
          </w:p>
          <w:p w14:paraId="2A6469EB" w14:textId="77777777" w:rsidR="00173FF0" w:rsidRPr="00414DFB" w:rsidRDefault="00173FF0" w:rsidP="00D96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9401564" w14:textId="77777777" w:rsidR="00173FF0" w:rsidRPr="0017407C" w:rsidRDefault="00173FF0" w:rsidP="00D96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начальник ОМВД России по Верховскому району</w:t>
            </w:r>
          </w:p>
        </w:tc>
      </w:tr>
      <w:tr w:rsidR="00173FF0" w:rsidRPr="0017407C" w14:paraId="52A32E89" w14:textId="77777777" w:rsidTr="00173FF0">
        <w:trPr>
          <w:gridAfter w:val="1"/>
          <w:wAfter w:w="213" w:type="dxa"/>
          <w:trHeight w:val="700"/>
        </w:trPr>
        <w:tc>
          <w:tcPr>
            <w:tcW w:w="648" w:type="dxa"/>
            <w:vMerge/>
          </w:tcPr>
          <w:p w14:paraId="3515CF2A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/>
          </w:tcPr>
          <w:p w14:paraId="20B941D8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7E1FCF2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5B53FA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06" w:type="dxa"/>
          </w:tcPr>
          <w:p w14:paraId="41585397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3BB16FDE" w14:textId="3C1D0BBE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14:paraId="48DAB5A8" w14:textId="77777777" w:rsidR="00173FF0" w:rsidRPr="0017407C" w:rsidRDefault="00173FF0" w:rsidP="001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0977C3E7" w14:textId="77777777" w:rsidR="00173FF0" w:rsidRPr="0017407C" w:rsidRDefault="00173FF0" w:rsidP="00173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3FF0" w:rsidRPr="0017407C" w14:paraId="650DBE05" w14:textId="77777777" w:rsidTr="00173FF0">
        <w:trPr>
          <w:gridAfter w:val="1"/>
          <w:wAfter w:w="213" w:type="dxa"/>
          <w:trHeight w:val="700"/>
        </w:trPr>
        <w:tc>
          <w:tcPr>
            <w:tcW w:w="648" w:type="dxa"/>
            <w:vMerge/>
          </w:tcPr>
          <w:p w14:paraId="7F6B4313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/>
          </w:tcPr>
          <w:p w14:paraId="50F920D2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006CE7F1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0ABF3F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06" w:type="dxa"/>
          </w:tcPr>
          <w:p w14:paraId="2945F82D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5057C4A8" w14:textId="748B90FC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14:paraId="7E26C1C3" w14:textId="77777777" w:rsidR="00173FF0" w:rsidRPr="0017407C" w:rsidRDefault="00173FF0" w:rsidP="001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FE45140" w14:textId="77777777" w:rsidR="00173FF0" w:rsidRPr="0017407C" w:rsidRDefault="00173FF0" w:rsidP="00173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</w:rPr>
            </w:pPr>
          </w:p>
        </w:tc>
      </w:tr>
      <w:tr w:rsidR="00173FF0" w:rsidRPr="0017407C" w14:paraId="788F08F9" w14:textId="77777777" w:rsidTr="009B6C38">
        <w:trPr>
          <w:trHeight w:val="700"/>
        </w:trPr>
        <w:tc>
          <w:tcPr>
            <w:tcW w:w="648" w:type="dxa"/>
            <w:vMerge/>
          </w:tcPr>
          <w:p w14:paraId="6B44F457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/>
          </w:tcPr>
          <w:p w14:paraId="4F5E8E90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799005F2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411ABD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06" w:type="dxa"/>
          </w:tcPr>
          <w:p w14:paraId="717976BA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4DAB8805" w14:textId="7C4EAE16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3"/>
          </w:tcPr>
          <w:p w14:paraId="30CD4993" w14:textId="77777777" w:rsidR="00173FF0" w:rsidRPr="0017407C" w:rsidRDefault="00173FF0" w:rsidP="001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E8C5468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3FF0" w:rsidRPr="0017407C" w14:paraId="549D7C55" w14:textId="77777777" w:rsidTr="00027067">
        <w:tc>
          <w:tcPr>
            <w:tcW w:w="648" w:type="dxa"/>
            <w:vMerge w:val="restart"/>
          </w:tcPr>
          <w:p w14:paraId="2E385DE1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2.2.</w:t>
            </w:r>
          </w:p>
        </w:tc>
        <w:tc>
          <w:tcPr>
            <w:tcW w:w="2993" w:type="dxa"/>
            <w:gridSpan w:val="2"/>
            <w:vMerge w:val="restart"/>
          </w:tcPr>
          <w:p w14:paraId="43765EA0" w14:textId="77777777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Организация и проведение информационно-пропагандистских мероприятий в сфере противодействия коррупции (Изготовление  информационных материалов)</w:t>
            </w:r>
          </w:p>
        </w:tc>
        <w:tc>
          <w:tcPr>
            <w:tcW w:w="1746" w:type="dxa"/>
            <w:vMerge w:val="restart"/>
          </w:tcPr>
          <w:p w14:paraId="2F18EA75" w14:textId="2C1B2B15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7407C">
              <w:rPr>
                <w:color w:val="000000"/>
                <w:sz w:val="20"/>
                <w:szCs w:val="20"/>
              </w:rPr>
              <w:t>-</w:t>
            </w:r>
            <w:r w:rsidRPr="0017407C">
              <w:rPr>
                <w:color w:val="000000"/>
                <w:sz w:val="20"/>
                <w:szCs w:val="20"/>
              </w:rPr>
              <w:softHyphen/>
            </w:r>
          </w:p>
          <w:p w14:paraId="69E7452C" w14:textId="7CACEEEB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  <w:r w:rsidRPr="0017407C">
              <w:rPr>
                <w:color w:val="000000"/>
                <w:sz w:val="20"/>
                <w:szCs w:val="20"/>
              </w:rPr>
              <w:t xml:space="preserve">, </w:t>
            </w:r>
          </w:p>
          <w:p w14:paraId="68558B70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Ежегодно в срок до 31 декабря</w:t>
            </w:r>
          </w:p>
        </w:tc>
        <w:tc>
          <w:tcPr>
            <w:tcW w:w="1275" w:type="dxa"/>
          </w:tcPr>
          <w:p w14:paraId="34D33B74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06" w:type="dxa"/>
          </w:tcPr>
          <w:p w14:paraId="589366EF" w14:textId="1197B541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690" w:type="dxa"/>
          </w:tcPr>
          <w:p w14:paraId="269C9CF8" w14:textId="5BCCBD9F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937" w:type="dxa"/>
            <w:gridSpan w:val="3"/>
          </w:tcPr>
          <w:p w14:paraId="38DDB3DF" w14:textId="7FA6EE9C" w:rsidR="00173FF0" w:rsidRPr="00173FF0" w:rsidRDefault="00173FF0" w:rsidP="00173FF0">
            <w:pPr>
              <w:jc w:val="center"/>
              <w:rPr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3402" w:type="dxa"/>
            <w:gridSpan w:val="2"/>
            <w:vMerge w:val="restart"/>
          </w:tcPr>
          <w:p w14:paraId="399A5860" w14:textId="6F3124F2" w:rsidR="00173FF0" w:rsidRPr="0017407C" w:rsidRDefault="00173FF0" w:rsidP="00D96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главный специалист по кадровой работе Управления организационно-правовой, кадровой работы, делопроизводства и архива администрации Верховского района</w:t>
            </w:r>
            <w:r w:rsidRPr="00414DFB">
              <w:rPr>
                <w:sz w:val="28"/>
                <w:szCs w:val="28"/>
              </w:rPr>
              <w:t xml:space="preserve"> </w:t>
            </w:r>
            <w:r w:rsidRPr="00414DFB">
              <w:rPr>
                <w:sz w:val="20"/>
                <w:szCs w:val="20"/>
              </w:rPr>
              <w:t>Орловской области</w:t>
            </w:r>
          </w:p>
          <w:p w14:paraId="713D3815" w14:textId="04B2072A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3FF0" w:rsidRPr="0017407C" w14:paraId="6A77CF1F" w14:textId="77777777" w:rsidTr="00005E42">
        <w:trPr>
          <w:trHeight w:val="585"/>
        </w:trPr>
        <w:tc>
          <w:tcPr>
            <w:tcW w:w="648" w:type="dxa"/>
            <w:vMerge/>
          </w:tcPr>
          <w:p w14:paraId="38B7A8B7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/>
          </w:tcPr>
          <w:p w14:paraId="78D0342B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666E3E98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64397E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06" w:type="dxa"/>
          </w:tcPr>
          <w:p w14:paraId="2F4F69F4" w14:textId="041142BA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690" w:type="dxa"/>
          </w:tcPr>
          <w:p w14:paraId="55FE5C4E" w14:textId="29E0C76D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937" w:type="dxa"/>
            <w:gridSpan w:val="3"/>
          </w:tcPr>
          <w:p w14:paraId="1812AEB6" w14:textId="614D89BE" w:rsidR="00173FF0" w:rsidRPr="0017407C" w:rsidRDefault="00173FF0" w:rsidP="00173FF0">
            <w:pPr>
              <w:jc w:val="center"/>
              <w:rPr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3402" w:type="dxa"/>
            <w:gridSpan w:val="2"/>
            <w:vMerge/>
          </w:tcPr>
          <w:p w14:paraId="1FC52DB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3FF0" w:rsidRPr="0017407C" w14:paraId="17C05D61" w14:textId="77777777" w:rsidTr="00A75596">
        <w:tc>
          <w:tcPr>
            <w:tcW w:w="648" w:type="dxa"/>
            <w:vMerge w:val="restart"/>
          </w:tcPr>
          <w:p w14:paraId="58A41208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2.3.</w:t>
            </w:r>
          </w:p>
        </w:tc>
        <w:tc>
          <w:tcPr>
            <w:tcW w:w="2993" w:type="dxa"/>
            <w:gridSpan w:val="2"/>
            <w:vMerge w:val="restart"/>
          </w:tcPr>
          <w:p w14:paraId="2954B3F8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  <w:tc>
          <w:tcPr>
            <w:tcW w:w="1746" w:type="dxa"/>
            <w:vMerge w:val="restart"/>
          </w:tcPr>
          <w:p w14:paraId="3188FC9F" w14:textId="62A9D20D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7407C">
              <w:rPr>
                <w:color w:val="000000"/>
                <w:sz w:val="20"/>
                <w:szCs w:val="20"/>
              </w:rPr>
              <w:t>-</w:t>
            </w:r>
            <w:r w:rsidRPr="0017407C">
              <w:rPr>
                <w:color w:val="000000"/>
                <w:sz w:val="20"/>
                <w:szCs w:val="20"/>
              </w:rPr>
              <w:softHyphen/>
            </w:r>
          </w:p>
          <w:p w14:paraId="6F503D32" w14:textId="455651B0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7407C">
              <w:rPr>
                <w:color w:val="000000"/>
                <w:sz w:val="20"/>
                <w:szCs w:val="20"/>
              </w:rPr>
              <w:t>,</w:t>
            </w:r>
          </w:p>
          <w:p w14:paraId="74489468" w14:textId="77777777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Ежегодно в срок до 31 декабря</w:t>
            </w:r>
          </w:p>
        </w:tc>
        <w:tc>
          <w:tcPr>
            <w:tcW w:w="1275" w:type="dxa"/>
          </w:tcPr>
          <w:p w14:paraId="1F7253B1" w14:textId="77777777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06" w:type="dxa"/>
          </w:tcPr>
          <w:p w14:paraId="6DAD5EDD" w14:textId="25399152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690" w:type="dxa"/>
          </w:tcPr>
          <w:p w14:paraId="00017529" w14:textId="14A088D0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937" w:type="dxa"/>
            <w:gridSpan w:val="3"/>
          </w:tcPr>
          <w:p w14:paraId="4D804D90" w14:textId="2765DB86" w:rsidR="00173FF0" w:rsidRPr="0017407C" w:rsidRDefault="00173FF0" w:rsidP="00173FF0">
            <w:pPr>
              <w:jc w:val="center"/>
              <w:rPr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3402" w:type="dxa"/>
            <w:gridSpan w:val="2"/>
            <w:vMerge w:val="restart"/>
          </w:tcPr>
          <w:p w14:paraId="4E2C6235" w14:textId="6078C6F3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секретарь КДН и ЗП администрации Верховского района</w:t>
            </w:r>
            <w:r w:rsidRPr="00414DFB">
              <w:rPr>
                <w:sz w:val="28"/>
                <w:szCs w:val="28"/>
              </w:rPr>
              <w:t xml:space="preserve"> </w:t>
            </w:r>
            <w:r w:rsidRPr="00414DFB">
              <w:rPr>
                <w:sz w:val="20"/>
                <w:szCs w:val="20"/>
              </w:rPr>
              <w:t>Орловской области</w:t>
            </w:r>
          </w:p>
        </w:tc>
      </w:tr>
      <w:tr w:rsidR="00173FF0" w:rsidRPr="0017407C" w14:paraId="776157DB" w14:textId="77777777" w:rsidTr="000920A5">
        <w:trPr>
          <w:trHeight w:val="585"/>
        </w:trPr>
        <w:tc>
          <w:tcPr>
            <w:tcW w:w="648" w:type="dxa"/>
            <w:vMerge/>
          </w:tcPr>
          <w:p w14:paraId="49CB08B6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/>
          </w:tcPr>
          <w:p w14:paraId="0D1A09FC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3AFDB02F" w14:textId="77777777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5CD849" w14:textId="77777777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06" w:type="dxa"/>
          </w:tcPr>
          <w:p w14:paraId="0E413EF6" w14:textId="2C88AFA9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690" w:type="dxa"/>
          </w:tcPr>
          <w:p w14:paraId="51E240DC" w14:textId="2F1D332E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937" w:type="dxa"/>
            <w:gridSpan w:val="3"/>
          </w:tcPr>
          <w:p w14:paraId="116023F1" w14:textId="0D587BA5" w:rsidR="00173FF0" w:rsidRPr="0017407C" w:rsidRDefault="00173FF0" w:rsidP="00173FF0">
            <w:pPr>
              <w:jc w:val="center"/>
              <w:rPr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3402" w:type="dxa"/>
            <w:gridSpan w:val="2"/>
            <w:vMerge/>
          </w:tcPr>
          <w:p w14:paraId="304F9058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3FF0" w:rsidRPr="0017407C" w14:paraId="6B5C085E" w14:textId="77777777" w:rsidTr="00FC5114">
        <w:tc>
          <w:tcPr>
            <w:tcW w:w="648" w:type="dxa"/>
            <w:vMerge w:val="restart"/>
          </w:tcPr>
          <w:p w14:paraId="5E66AB88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2.4.</w:t>
            </w:r>
          </w:p>
        </w:tc>
        <w:tc>
          <w:tcPr>
            <w:tcW w:w="2993" w:type="dxa"/>
            <w:gridSpan w:val="2"/>
            <w:vMerge w:val="restart"/>
          </w:tcPr>
          <w:p w14:paraId="23CF59F3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Информирование населения, с целью предотвращения совершения имущественных преступлений, совершаемых с использованием информационн</w:t>
            </w:r>
            <w:proofErr w:type="gramStart"/>
            <w:r w:rsidRPr="0017407C">
              <w:rPr>
                <w:sz w:val="20"/>
                <w:szCs w:val="20"/>
              </w:rPr>
              <w:t>о-</w:t>
            </w:r>
            <w:proofErr w:type="gramEnd"/>
            <w:r w:rsidRPr="0017407C">
              <w:rPr>
                <w:sz w:val="20"/>
                <w:szCs w:val="20"/>
              </w:rPr>
              <w:t xml:space="preserve"> коммуникационных технологий</w:t>
            </w:r>
          </w:p>
        </w:tc>
        <w:tc>
          <w:tcPr>
            <w:tcW w:w="1746" w:type="dxa"/>
            <w:vMerge w:val="restart"/>
          </w:tcPr>
          <w:p w14:paraId="64BA7513" w14:textId="5D86F813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  <w:r w:rsidRPr="0017407C">
              <w:rPr>
                <w:color w:val="000000"/>
                <w:sz w:val="20"/>
                <w:szCs w:val="20"/>
              </w:rPr>
              <w:t>-</w:t>
            </w:r>
            <w:r w:rsidRPr="0017407C">
              <w:rPr>
                <w:color w:val="000000"/>
                <w:sz w:val="20"/>
                <w:szCs w:val="20"/>
              </w:rPr>
              <w:softHyphen/>
            </w:r>
          </w:p>
          <w:p w14:paraId="602A43C6" w14:textId="62876814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7407C">
              <w:rPr>
                <w:color w:val="000000"/>
                <w:sz w:val="20"/>
                <w:szCs w:val="20"/>
              </w:rPr>
              <w:t>,</w:t>
            </w:r>
          </w:p>
          <w:p w14:paraId="5076F605" w14:textId="77777777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Ежегодно в срок до 31 декабря</w:t>
            </w:r>
          </w:p>
        </w:tc>
        <w:tc>
          <w:tcPr>
            <w:tcW w:w="1275" w:type="dxa"/>
          </w:tcPr>
          <w:p w14:paraId="7EC8F7A7" w14:textId="77777777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06" w:type="dxa"/>
          </w:tcPr>
          <w:p w14:paraId="746BDB33" w14:textId="12C7BB11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690" w:type="dxa"/>
          </w:tcPr>
          <w:p w14:paraId="7ED1B9B3" w14:textId="78190F46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937" w:type="dxa"/>
            <w:gridSpan w:val="3"/>
          </w:tcPr>
          <w:p w14:paraId="7181B697" w14:textId="22911017" w:rsidR="00173FF0" w:rsidRPr="0017407C" w:rsidRDefault="00173FF0" w:rsidP="00173FF0">
            <w:pPr>
              <w:jc w:val="center"/>
              <w:rPr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3402" w:type="dxa"/>
            <w:gridSpan w:val="2"/>
            <w:vMerge w:val="restart"/>
          </w:tcPr>
          <w:p w14:paraId="1846B35F" w14:textId="3C885F69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главный специалист по организационно</w:t>
            </w:r>
            <w:r>
              <w:rPr>
                <w:sz w:val="20"/>
                <w:szCs w:val="20"/>
              </w:rPr>
              <w:t>й</w:t>
            </w:r>
            <w:r w:rsidRPr="0017407C">
              <w:rPr>
                <w:sz w:val="20"/>
                <w:szCs w:val="20"/>
              </w:rPr>
              <w:t xml:space="preserve"> работе Управления организационн</w:t>
            </w:r>
            <w:proofErr w:type="gramStart"/>
            <w:r w:rsidRPr="0017407C">
              <w:rPr>
                <w:sz w:val="20"/>
                <w:szCs w:val="20"/>
              </w:rPr>
              <w:t>о-</w:t>
            </w:r>
            <w:proofErr w:type="gramEnd"/>
            <w:r w:rsidRPr="0017407C">
              <w:rPr>
                <w:sz w:val="20"/>
                <w:szCs w:val="20"/>
              </w:rPr>
              <w:t xml:space="preserve"> правовой, кадровой работы, делопроизводства и архива администрации Верховского района</w:t>
            </w:r>
            <w:r w:rsidRPr="00414DFB">
              <w:rPr>
                <w:sz w:val="28"/>
                <w:szCs w:val="28"/>
              </w:rPr>
              <w:t xml:space="preserve"> </w:t>
            </w:r>
            <w:r w:rsidRPr="00414DFB">
              <w:rPr>
                <w:sz w:val="20"/>
                <w:szCs w:val="20"/>
              </w:rPr>
              <w:t>Орловской области</w:t>
            </w:r>
          </w:p>
        </w:tc>
      </w:tr>
      <w:tr w:rsidR="00173FF0" w:rsidRPr="0017407C" w14:paraId="354F3581" w14:textId="77777777" w:rsidTr="0083455D">
        <w:trPr>
          <w:trHeight w:val="585"/>
        </w:trPr>
        <w:tc>
          <w:tcPr>
            <w:tcW w:w="648" w:type="dxa"/>
            <w:vMerge/>
          </w:tcPr>
          <w:p w14:paraId="44B9FB94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/>
          </w:tcPr>
          <w:p w14:paraId="2DF5394E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33A42553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38BFA3" w14:textId="77777777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06" w:type="dxa"/>
          </w:tcPr>
          <w:p w14:paraId="6F72A948" w14:textId="13603865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690" w:type="dxa"/>
          </w:tcPr>
          <w:p w14:paraId="0B1CABEE" w14:textId="68C52D95" w:rsidR="00173FF0" w:rsidRPr="0017407C" w:rsidRDefault="00173FF0" w:rsidP="008B4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937" w:type="dxa"/>
            <w:gridSpan w:val="3"/>
          </w:tcPr>
          <w:p w14:paraId="694834A0" w14:textId="50CA51B4" w:rsidR="00173FF0" w:rsidRPr="0017407C" w:rsidRDefault="00173FF0" w:rsidP="00173FF0">
            <w:pPr>
              <w:jc w:val="center"/>
              <w:rPr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3402" w:type="dxa"/>
            <w:gridSpan w:val="2"/>
            <w:vMerge/>
          </w:tcPr>
          <w:p w14:paraId="1217C78D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3FF0" w:rsidRPr="0017407C" w14:paraId="2DBDC981" w14:textId="77777777" w:rsidTr="00DE737B">
        <w:tc>
          <w:tcPr>
            <w:tcW w:w="648" w:type="dxa"/>
            <w:vMerge w:val="restart"/>
          </w:tcPr>
          <w:p w14:paraId="795A9834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8DF3E2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2.5.</w:t>
            </w:r>
          </w:p>
          <w:p w14:paraId="17D1FBA6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AFBAE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A271E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7F8B576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564416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77EE021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969072F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4594ED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 w:val="restart"/>
          </w:tcPr>
          <w:p w14:paraId="016F35DF" w14:textId="77777777" w:rsidR="00173FF0" w:rsidRPr="0017407C" w:rsidRDefault="00173FF0" w:rsidP="00BF285F">
            <w:pPr>
              <w:widowControl w:val="0"/>
              <w:tabs>
                <w:tab w:val="left" w:pos="0"/>
                <w:tab w:val="left" w:pos="2626"/>
              </w:tabs>
              <w:spacing w:line="226" w:lineRule="exact"/>
              <w:rPr>
                <w:sz w:val="20"/>
                <w:szCs w:val="20"/>
                <w:shd w:val="clear" w:color="auto" w:fill="FFFFFF"/>
              </w:rPr>
            </w:pPr>
            <w:r w:rsidRPr="0017407C">
              <w:rPr>
                <w:color w:val="000000"/>
                <w:sz w:val="20"/>
                <w:szCs w:val="20"/>
                <w:shd w:val="clear" w:color="auto" w:fill="FFFFFF"/>
              </w:rPr>
              <w:t>Организация и</w:t>
            </w:r>
            <w:r w:rsidRPr="0017407C">
              <w:rPr>
                <w:sz w:val="20"/>
                <w:szCs w:val="20"/>
              </w:rPr>
              <w:t xml:space="preserve"> </w:t>
            </w:r>
            <w:r w:rsidRPr="0017407C">
              <w:rPr>
                <w:color w:val="000000"/>
                <w:sz w:val="20"/>
                <w:szCs w:val="20"/>
                <w:shd w:val="clear" w:color="auto" w:fill="FFFFFF"/>
              </w:rPr>
              <w:t>проведение</w:t>
            </w:r>
          </w:p>
          <w:p w14:paraId="22726376" w14:textId="77777777" w:rsidR="00173FF0" w:rsidRPr="0017407C" w:rsidRDefault="00173FF0" w:rsidP="00C02940">
            <w:pPr>
              <w:widowControl w:val="0"/>
              <w:tabs>
                <w:tab w:val="left" w:pos="0"/>
              </w:tabs>
              <w:ind w:right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  <w:shd w:val="clear" w:color="auto" w:fill="FFFFFF"/>
              </w:rPr>
              <w:t>широкомасштабной акции «Полиция и дети», направленной на комплексное решение проблем</w:t>
            </w:r>
          </w:p>
          <w:p w14:paraId="195E693B" w14:textId="77777777" w:rsidR="00173FF0" w:rsidRPr="0017407C" w:rsidRDefault="00173FF0" w:rsidP="00BF285F">
            <w:pPr>
              <w:widowControl w:val="0"/>
              <w:tabs>
                <w:tab w:val="left" w:pos="0"/>
                <w:tab w:val="left" w:pos="2654"/>
              </w:tabs>
              <w:spacing w:line="226" w:lineRule="exact"/>
              <w:ind w:right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  <w:shd w:val="clear" w:color="auto" w:fill="FFFFFF"/>
              </w:rPr>
              <w:t xml:space="preserve">несовершеннолетних, оказавшихся в трудной жизненной ситуации, создание условий для их социализации и подготовки </w:t>
            </w:r>
            <w:proofErr w:type="gramStart"/>
            <w:r w:rsidRPr="0017407C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</w:p>
          <w:p w14:paraId="55F7C6B9" w14:textId="77777777" w:rsidR="00173FF0" w:rsidRPr="0017407C" w:rsidRDefault="00173FF0" w:rsidP="00BF285F">
            <w:pPr>
              <w:widowControl w:val="0"/>
              <w:tabs>
                <w:tab w:val="left" w:pos="0"/>
                <w:tab w:val="left" w:pos="2356"/>
              </w:tabs>
              <w:spacing w:line="226" w:lineRule="exact"/>
              <w:ind w:right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  <w:shd w:val="clear" w:color="auto" w:fill="FFFFFF"/>
              </w:rPr>
              <w:t>полноценной жизни в обществе, выявление и пресечение фактов нарушений прав</w:t>
            </w:r>
          </w:p>
          <w:p w14:paraId="1D8F97F0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  <w:shd w:val="clear" w:color="auto" w:fill="FFFFFF"/>
              </w:rPr>
              <w:t xml:space="preserve">несовершеннолетних </w:t>
            </w:r>
          </w:p>
        </w:tc>
        <w:tc>
          <w:tcPr>
            <w:tcW w:w="1746" w:type="dxa"/>
            <w:vMerge w:val="restart"/>
          </w:tcPr>
          <w:p w14:paraId="28C4A390" w14:textId="3E602D5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7407C">
              <w:rPr>
                <w:color w:val="000000"/>
                <w:sz w:val="20"/>
                <w:szCs w:val="20"/>
              </w:rPr>
              <w:t>-</w:t>
            </w:r>
            <w:r w:rsidRPr="0017407C">
              <w:rPr>
                <w:color w:val="000000"/>
                <w:sz w:val="20"/>
                <w:szCs w:val="20"/>
              </w:rPr>
              <w:softHyphen/>
            </w:r>
          </w:p>
          <w:p w14:paraId="1AC388D5" w14:textId="0CEEAC25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  <w:p w14:paraId="5A650BB9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Ежегодно до 31 декабря</w:t>
            </w:r>
          </w:p>
        </w:tc>
        <w:tc>
          <w:tcPr>
            <w:tcW w:w="1275" w:type="dxa"/>
          </w:tcPr>
          <w:p w14:paraId="717FA8D2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06" w:type="dxa"/>
          </w:tcPr>
          <w:p w14:paraId="39670F84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497C80B7" w14:textId="1CD52E89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3"/>
          </w:tcPr>
          <w:p w14:paraId="0E13E91D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D5AACA2" w14:textId="69A06318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начальник ОМВД России по Верховскому району;</w:t>
            </w:r>
          </w:p>
          <w:p w14:paraId="112900B2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0C58CB" w14:textId="664286FF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директор БУ ОО «ЦСОН Верховского района»;</w:t>
            </w:r>
          </w:p>
          <w:p w14:paraId="0DB7636D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6E13DB" w14:textId="58C2DFF6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</w:t>
            </w:r>
            <w:bookmarkStart w:id="0" w:name="_GoBack"/>
            <w:bookmarkEnd w:id="0"/>
            <w:r>
              <w:rPr>
                <w:sz w:val="20"/>
                <w:szCs w:val="20"/>
              </w:rPr>
              <w:t>правления</w:t>
            </w:r>
            <w:r w:rsidRPr="0017407C">
              <w:rPr>
                <w:sz w:val="20"/>
                <w:szCs w:val="20"/>
              </w:rPr>
              <w:t xml:space="preserve"> образования, молодёжной политики, физической культуры и спорта администрации Верховского района</w:t>
            </w:r>
            <w:r w:rsidRPr="00414DFB">
              <w:rPr>
                <w:sz w:val="28"/>
                <w:szCs w:val="28"/>
              </w:rPr>
              <w:t xml:space="preserve"> </w:t>
            </w:r>
            <w:r w:rsidRPr="00414DFB">
              <w:rPr>
                <w:sz w:val="20"/>
                <w:szCs w:val="20"/>
              </w:rPr>
              <w:t>Орловской области</w:t>
            </w:r>
            <w:r w:rsidRPr="0017407C">
              <w:rPr>
                <w:sz w:val="20"/>
                <w:szCs w:val="20"/>
              </w:rPr>
              <w:t>;</w:t>
            </w:r>
          </w:p>
          <w:p w14:paraId="62491BD9" w14:textId="77777777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0AD5EE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секретарь КДН и ЗП при администрации Верховского района</w:t>
            </w:r>
          </w:p>
        </w:tc>
      </w:tr>
      <w:tr w:rsidR="00173FF0" w:rsidRPr="0017407C" w14:paraId="3E3A92A6" w14:textId="77777777" w:rsidTr="008C729A">
        <w:trPr>
          <w:trHeight w:val="700"/>
        </w:trPr>
        <w:tc>
          <w:tcPr>
            <w:tcW w:w="648" w:type="dxa"/>
            <w:vMerge/>
          </w:tcPr>
          <w:p w14:paraId="64E81C9F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vMerge/>
          </w:tcPr>
          <w:p w14:paraId="379EF9E5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68E5A2E0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A65FAA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06" w:type="dxa"/>
          </w:tcPr>
          <w:p w14:paraId="27E3962B" w14:textId="77777777" w:rsidR="00173FF0" w:rsidRPr="0017407C" w:rsidRDefault="00173FF0" w:rsidP="00CF43AC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25B0D301" w14:textId="41CB1B50" w:rsidR="00173FF0" w:rsidRPr="0017407C" w:rsidRDefault="00173FF0" w:rsidP="00CF43AC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407C">
              <w:rPr>
                <w:b/>
                <w:sz w:val="20"/>
                <w:szCs w:val="20"/>
              </w:rPr>
              <w:tab/>
            </w:r>
          </w:p>
        </w:tc>
        <w:tc>
          <w:tcPr>
            <w:tcW w:w="1937" w:type="dxa"/>
            <w:gridSpan w:val="3"/>
          </w:tcPr>
          <w:p w14:paraId="417C7124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E0D45C6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3FF0" w:rsidRPr="0017407C" w14:paraId="3E5DAE10" w14:textId="77777777" w:rsidTr="004C7C03">
        <w:trPr>
          <w:trHeight w:val="213"/>
        </w:trPr>
        <w:tc>
          <w:tcPr>
            <w:tcW w:w="648" w:type="dxa"/>
          </w:tcPr>
          <w:p w14:paraId="6A9B41BD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2.6.</w:t>
            </w:r>
          </w:p>
        </w:tc>
        <w:tc>
          <w:tcPr>
            <w:tcW w:w="2993" w:type="dxa"/>
            <w:gridSpan w:val="2"/>
          </w:tcPr>
          <w:p w14:paraId="6135DD0E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Подготовка и распространение в средствах массовой информации и социальных сетях материалов,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</w:t>
            </w:r>
          </w:p>
        </w:tc>
        <w:tc>
          <w:tcPr>
            <w:tcW w:w="1746" w:type="dxa"/>
          </w:tcPr>
          <w:p w14:paraId="6A6E436A" w14:textId="4FE6574C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17407C">
              <w:rPr>
                <w:sz w:val="20"/>
                <w:szCs w:val="20"/>
              </w:rPr>
              <w:t>-</w:t>
            </w:r>
          </w:p>
          <w:p w14:paraId="231D37D7" w14:textId="69F11314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14:paraId="32F3F006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Ежегодно до 31 декабря</w:t>
            </w:r>
          </w:p>
        </w:tc>
        <w:tc>
          <w:tcPr>
            <w:tcW w:w="1275" w:type="dxa"/>
          </w:tcPr>
          <w:p w14:paraId="534BE381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z w:val="20"/>
                <w:szCs w:val="20"/>
              </w:rPr>
            </w:pPr>
            <w:r w:rsidRPr="0017407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06" w:type="dxa"/>
          </w:tcPr>
          <w:p w14:paraId="0DA37D36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2163B716" w14:textId="6104BBBF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3"/>
          </w:tcPr>
          <w:p w14:paraId="65512EF0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6829ACE" w14:textId="61278ECF" w:rsidR="00173FF0" w:rsidRPr="0017407C" w:rsidRDefault="00173FF0" w:rsidP="00F1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начальник управления образования, молодёжной политики, физической культуры и спорта администрации Верховского района,</w:t>
            </w:r>
          </w:p>
          <w:p w14:paraId="0B79C714" w14:textId="77777777" w:rsidR="00173FF0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AC5B7C" w14:textId="77777777" w:rsidR="00173FF0" w:rsidRPr="0017407C" w:rsidRDefault="00173FF0" w:rsidP="001446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главный специалист по организационно работе Управления организационн</w:t>
            </w:r>
            <w:proofErr w:type="gramStart"/>
            <w:r w:rsidRPr="0017407C">
              <w:rPr>
                <w:sz w:val="20"/>
                <w:szCs w:val="20"/>
              </w:rPr>
              <w:t>о-</w:t>
            </w:r>
            <w:proofErr w:type="gramEnd"/>
            <w:r w:rsidRPr="0017407C">
              <w:rPr>
                <w:sz w:val="20"/>
                <w:szCs w:val="20"/>
              </w:rPr>
              <w:t xml:space="preserve"> правовой, кадровой работы, делопроизводства и архива администрации Верховского района;</w:t>
            </w:r>
          </w:p>
          <w:p w14:paraId="1E87469B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D6EFA7" w14:textId="5D3E8035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 xml:space="preserve">секретарь КДН и ЗП при администрации Верховского района, </w:t>
            </w:r>
          </w:p>
          <w:p w14:paraId="25B4CC03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03499C" w14:textId="6EFC2443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>начальник ОМВД России по Верховскому району,</w:t>
            </w:r>
          </w:p>
          <w:p w14:paraId="2D2BBA31" w14:textId="77777777" w:rsidR="00173FF0" w:rsidRPr="0017407C" w:rsidRDefault="00173FF0" w:rsidP="00BF2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7512C3" w14:textId="4E0655B4" w:rsidR="00173FF0" w:rsidRPr="0017407C" w:rsidRDefault="00173FF0" w:rsidP="00971F1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407C">
              <w:rPr>
                <w:sz w:val="20"/>
                <w:szCs w:val="20"/>
              </w:rPr>
              <w:t xml:space="preserve">директор БУ ОО «ЦСОН Верховского района» </w:t>
            </w:r>
          </w:p>
        </w:tc>
      </w:tr>
    </w:tbl>
    <w:p w14:paraId="2AEB72F5" w14:textId="77777777" w:rsidR="00531287" w:rsidRPr="007071A7" w:rsidRDefault="00531287">
      <w:pPr>
        <w:rPr>
          <w:sz w:val="18"/>
          <w:szCs w:val="18"/>
        </w:rPr>
      </w:pPr>
    </w:p>
    <w:sectPr w:rsidR="00531287" w:rsidRPr="007071A7" w:rsidSect="00470967">
      <w:headerReference w:type="default" r:id="rId12"/>
      <w:footerReference w:type="default" r:id="rId13"/>
      <w:type w:val="continuous"/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DE516" w14:textId="77777777" w:rsidR="0080118D" w:rsidRDefault="0080118D" w:rsidP="007071A7">
      <w:r>
        <w:separator/>
      </w:r>
    </w:p>
  </w:endnote>
  <w:endnote w:type="continuationSeparator" w:id="0">
    <w:p w14:paraId="0EDC0566" w14:textId="77777777" w:rsidR="0080118D" w:rsidRDefault="0080118D" w:rsidP="0070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1A39" w14:textId="77777777" w:rsidR="001B0919" w:rsidRDefault="001B0919">
    <w:pPr>
      <w:pStyle w:val="a4"/>
      <w:jc w:val="right"/>
    </w:pPr>
  </w:p>
  <w:p w14:paraId="7E70BE6A" w14:textId="77777777" w:rsidR="001B0919" w:rsidRDefault="001B09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996312"/>
      <w:docPartObj>
        <w:docPartGallery w:val="Page Numbers (Bottom of Page)"/>
        <w:docPartUnique/>
      </w:docPartObj>
    </w:sdtPr>
    <w:sdtEndPr/>
    <w:sdtContent>
      <w:p w14:paraId="53AF79A6" w14:textId="25D566F0" w:rsidR="008E2517" w:rsidRDefault="008E251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05">
          <w:rPr>
            <w:noProof/>
          </w:rPr>
          <w:t>7</w:t>
        </w:r>
        <w:r>
          <w:fldChar w:fldCharType="end"/>
        </w:r>
      </w:p>
    </w:sdtContent>
  </w:sdt>
  <w:p w14:paraId="0DDAC793" w14:textId="77777777" w:rsidR="008E2517" w:rsidRDefault="008E2517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5BCA4" w14:textId="77777777" w:rsidR="0080118D" w:rsidRDefault="0080118D" w:rsidP="007071A7">
      <w:r>
        <w:separator/>
      </w:r>
    </w:p>
  </w:footnote>
  <w:footnote w:type="continuationSeparator" w:id="0">
    <w:p w14:paraId="2552EB2A" w14:textId="77777777" w:rsidR="0080118D" w:rsidRDefault="0080118D" w:rsidP="0070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2C02" w14:textId="77777777" w:rsidR="00BF285F" w:rsidRDefault="00BF285F" w:rsidP="002F68D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565EB0B" w14:textId="77777777" w:rsidR="00BF285F" w:rsidRDefault="00BF28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93CBE" w14:textId="77777777" w:rsidR="008E2517" w:rsidRDefault="008E2517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027D3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B2A0574A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78"/>
    <w:rsid w:val="00054C20"/>
    <w:rsid w:val="00090192"/>
    <w:rsid w:val="00093D14"/>
    <w:rsid w:val="000E5BF5"/>
    <w:rsid w:val="0014465E"/>
    <w:rsid w:val="0016462E"/>
    <w:rsid w:val="0017300C"/>
    <w:rsid w:val="00173FF0"/>
    <w:rsid w:val="0017407C"/>
    <w:rsid w:val="00196569"/>
    <w:rsid w:val="001B0919"/>
    <w:rsid w:val="002169C5"/>
    <w:rsid w:val="002357F6"/>
    <w:rsid w:val="002A6486"/>
    <w:rsid w:val="002C3E30"/>
    <w:rsid w:val="002E2623"/>
    <w:rsid w:val="00320CB6"/>
    <w:rsid w:val="003211BE"/>
    <w:rsid w:val="003E6D8D"/>
    <w:rsid w:val="00414DFB"/>
    <w:rsid w:val="0042244F"/>
    <w:rsid w:val="00447F10"/>
    <w:rsid w:val="00470967"/>
    <w:rsid w:val="00475661"/>
    <w:rsid w:val="00491E5F"/>
    <w:rsid w:val="004943C8"/>
    <w:rsid w:val="004B5363"/>
    <w:rsid w:val="00531287"/>
    <w:rsid w:val="00553FA7"/>
    <w:rsid w:val="00577599"/>
    <w:rsid w:val="005A2F18"/>
    <w:rsid w:val="005A7573"/>
    <w:rsid w:val="005F73D9"/>
    <w:rsid w:val="0060371E"/>
    <w:rsid w:val="006C7E44"/>
    <w:rsid w:val="006D0391"/>
    <w:rsid w:val="006F1A35"/>
    <w:rsid w:val="006F5CB3"/>
    <w:rsid w:val="007071A7"/>
    <w:rsid w:val="007100BD"/>
    <w:rsid w:val="007338AD"/>
    <w:rsid w:val="00736305"/>
    <w:rsid w:val="00774894"/>
    <w:rsid w:val="00782342"/>
    <w:rsid w:val="007F3AC5"/>
    <w:rsid w:val="0080118D"/>
    <w:rsid w:val="008447AF"/>
    <w:rsid w:val="008947E9"/>
    <w:rsid w:val="008C2E78"/>
    <w:rsid w:val="008E2517"/>
    <w:rsid w:val="008F6FBA"/>
    <w:rsid w:val="00915CDA"/>
    <w:rsid w:val="00915E54"/>
    <w:rsid w:val="009309C8"/>
    <w:rsid w:val="0096625C"/>
    <w:rsid w:val="00971F1D"/>
    <w:rsid w:val="0097760B"/>
    <w:rsid w:val="00981864"/>
    <w:rsid w:val="009C24F8"/>
    <w:rsid w:val="00A60C89"/>
    <w:rsid w:val="00A75780"/>
    <w:rsid w:val="00AA71CA"/>
    <w:rsid w:val="00AE144D"/>
    <w:rsid w:val="00AE2906"/>
    <w:rsid w:val="00B6342D"/>
    <w:rsid w:val="00BC03AE"/>
    <w:rsid w:val="00BC59B1"/>
    <w:rsid w:val="00BF285F"/>
    <w:rsid w:val="00C025A0"/>
    <w:rsid w:val="00C02940"/>
    <w:rsid w:val="00C269B5"/>
    <w:rsid w:val="00C73B43"/>
    <w:rsid w:val="00CD316F"/>
    <w:rsid w:val="00CF43AC"/>
    <w:rsid w:val="00CF49D7"/>
    <w:rsid w:val="00D03938"/>
    <w:rsid w:val="00D06DC7"/>
    <w:rsid w:val="00D210FE"/>
    <w:rsid w:val="00D5055C"/>
    <w:rsid w:val="00D71DA6"/>
    <w:rsid w:val="00D8601C"/>
    <w:rsid w:val="00D900DB"/>
    <w:rsid w:val="00D9616A"/>
    <w:rsid w:val="00D96860"/>
    <w:rsid w:val="00DB1DBF"/>
    <w:rsid w:val="00DE3C46"/>
    <w:rsid w:val="00E52B20"/>
    <w:rsid w:val="00E77991"/>
    <w:rsid w:val="00F13FFA"/>
    <w:rsid w:val="00F97C2E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7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A35"/>
    <w:pPr>
      <w:suppressAutoHyphens/>
      <w:spacing w:before="280" w:after="280"/>
    </w:pPr>
    <w:rPr>
      <w:lang w:eastAsia="ar-SA"/>
    </w:rPr>
  </w:style>
  <w:style w:type="paragraph" w:styleId="a4">
    <w:name w:val="footer"/>
    <w:basedOn w:val="a"/>
    <w:link w:val="a5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6F1A3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6F1A35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Cell">
    <w:name w:val="ConsPlusCell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6F1A3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A35"/>
    <w:pPr>
      <w:shd w:val="clear" w:color="auto" w:fill="FFFFFF"/>
      <w:spacing w:after="60" w:line="456" w:lineRule="exact"/>
      <w:jc w:val="center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3">
    <w:name w:val="Основной текст (3)_"/>
    <w:basedOn w:val="a0"/>
    <w:link w:val="30"/>
    <w:locked/>
    <w:rsid w:val="006F1A35"/>
    <w:rPr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A35"/>
    <w:pPr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locked/>
    <w:rsid w:val="006F1A35"/>
    <w:rPr>
      <w:spacing w:val="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A35"/>
    <w:pPr>
      <w:shd w:val="clear" w:color="auto" w:fill="FFFFFF"/>
      <w:spacing w:before="60" w:after="600" w:line="319" w:lineRule="exact"/>
      <w:jc w:val="center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1TimesNewRoman">
    <w:name w:val="Заголовок №1 + Times New Roman"/>
    <w:aliases w:val="16 pt,Не малые прописные"/>
    <w:basedOn w:val="10"/>
    <w:rsid w:val="006F1A35"/>
    <w:rPr>
      <w:rFonts w:ascii="Times New Roman" w:eastAsia="Times New Roman" w:hAnsi="Times New Roman" w:cs="Times New Roman" w:hint="default"/>
      <w:smallCaps/>
      <w:spacing w:val="20"/>
      <w:sz w:val="32"/>
      <w:szCs w:val="32"/>
      <w:shd w:val="clear" w:color="auto" w:fill="FFFFFF"/>
    </w:rPr>
  </w:style>
  <w:style w:type="character" w:customStyle="1" w:styleId="414pt">
    <w:name w:val="Основной текст (4) + 14 pt"/>
    <w:basedOn w:val="4"/>
    <w:rsid w:val="006F1A35"/>
    <w:rPr>
      <w:spacing w:val="20"/>
      <w:sz w:val="28"/>
      <w:szCs w:val="28"/>
      <w:shd w:val="clear" w:color="auto" w:fill="FFFFFF"/>
    </w:rPr>
  </w:style>
  <w:style w:type="character" w:styleId="a9">
    <w:name w:val="Hyperlink"/>
    <w:basedOn w:val="a0"/>
    <w:rsid w:val="006F1A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71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71A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B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A35"/>
    <w:pPr>
      <w:suppressAutoHyphens/>
      <w:spacing w:before="280" w:after="280"/>
    </w:pPr>
    <w:rPr>
      <w:lang w:eastAsia="ar-SA"/>
    </w:rPr>
  </w:style>
  <w:style w:type="paragraph" w:styleId="a4">
    <w:name w:val="footer"/>
    <w:basedOn w:val="a"/>
    <w:link w:val="a5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6F1A3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6F1A35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Cell">
    <w:name w:val="ConsPlusCell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6F1A3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A35"/>
    <w:pPr>
      <w:shd w:val="clear" w:color="auto" w:fill="FFFFFF"/>
      <w:spacing w:after="60" w:line="456" w:lineRule="exact"/>
      <w:jc w:val="center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3">
    <w:name w:val="Основной текст (3)_"/>
    <w:basedOn w:val="a0"/>
    <w:link w:val="30"/>
    <w:locked/>
    <w:rsid w:val="006F1A35"/>
    <w:rPr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A35"/>
    <w:pPr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locked/>
    <w:rsid w:val="006F1A35"/>
    <w:rPr>
      <w:spacing w:val="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A35"/>
    <w:pPr>
      <w:shd w:val="clear" w:color="auto" w:fill="FFFFFF"/>
      <w:spacing w:before="60" w:after="600" w:line="319" w:lineRule="exact"/>
      <w:jc w:val="center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1TimesNewRoman">
    <w:name w:val="Заголовок №1 + Times New Roman"/>
    <w:aliases w:val="16 pt,Не малые прописные"/>
    <w:basedOn w:val="10"/>
    <w:rsid w:val="006F1A35"/>
    <w:rPr>
      <w:rFonts w:ascii="Times New Roman" w:eastAsia="Times New Roman" w:hAnsi="Times New Roman" w:cs="Times New Roman" w:hint="default"/>
      <w:smallCaps/>
      <w:spacing w:val="20"/>
      <w:sz w:val="32"/>
      <w:szCs w:val="32"/>
      <w:shd w:val="clear" w:color="auto" w:fill="FFFFFF"/>
    </w:rPr>
  </w:style>
  <w:style w:type="character" w:customStyle="1" w:styleId="414pt">
    <w:name w:val="Основной текст (4) + 14 pt"/>
    <w:basedOn w:val="4"/>
    <w:rsid w:val="006F1A35"/>
    <w:rPr>
      <w:spacing w:val="20"/>
      <w:sz w:val="28"/>
      <w:szCs w:val="28"/>
      <w:shd w:val="clear" w:color="auto" w:fill="FFFFFF"/>
    </w:rPr>
  </w:style>
  <w:style w:type="character" w:styleId="a9">
    <w:name w:val="Hyperlink"/>
    <w:basedOn w:val="a0"/>
    <w:rsid w:val="006F1A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71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71A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B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05C2-1FB6-4432-B55B-738D3220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ПАСПОРТ </vt:lpstr>
      <vt:lpstr>МУНИЦИПАЛЬНОЙ ПРОГРАММЫ «ПРОФИЛАКТИКА ПРАВОНАРУШЕНИЙ И УСИЛЕНИЕ БОРЬБЫ С ПРЕСТУП</vt:lpstr>
      <vt:lpstr/>
      <vt:lpstr>    РАЗДЕЛ 2. ОСНОВНЫЕ ЦЕЛИ И ЗАДАЧИ ПРОГРАММЫ</vt:lpstr>
      <vt:lpstr>    РАЗДЕЛ 3. ОБЪЕМЫ И ИСТОЧНИКИ ФИНАНСИРОВАНИЯ</vt:lpstr>
      <vt:lpstr>    РАЗДЕЛ 4. МЕХАНИЗМ РЕАЛИЗАЦИИ ПРОГРАММЫ И КОНТРОЛЬ НАД ХОДОМ ЕЕ ВЫПОЛНЕНИЯ</vt:lpstr>
    </vt:vector>
  </TitlesOfParts>
  <Company>SPecialiST RePack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5</cp:revision>
  <cp:lastPrinted>2023-10-27T09:47:00Z</cp:lastPrinted>
  <dcterms:created xsi:type="dcterms:W3CDTF">2023-10-26T13:21:00Z</dcterms:created>
  <dcterms:modified xsi:type="dcterms:W3CDTF">2023-10-27T09:52:00Z</dcterms:modified>
</cp:coreProperties>
</file>