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62AA7" w14:textId="795AB329" w:rsidR="00ED592C" w:rsidRPr="00ED592C" w:rsidRDefault="006A1AF5" w:rsidP="00C26CD4">
      <w:pPr>
        <w:spacing w:after="0"/>
        <w:ind w:firstLine="709"/>
        <w:jc w:val="center"/>
        <w:rPr>
          <w:b/>
          <w:bCs/>
        </w:rPr>
      </w:pPr>
      <w:bookmarkStart w:id="0" w:name="_GoBack"/>
      <w:r>
        <w:rPr>
          <w:b/>
          <w:bCs/>
        </w:rPr>
        <w:t>П</w:t>
      </w:r>
      <w:r w:rsidR="00C26CD4">
        <w:rPr>
          <w:b/>
          <w:bCs/>
        </w:rPr>
        <w:t>овышение</w:t>
      </w:r>
      <w:r w:rsidR="00C26CD4" w:rsidRPr="00ED592C">
        <w:rPr>
          <w:b/>
          <w:bCs/>
        </w:rPr>
        <w:t xml:space="preserve"> пенси</w:t>
      </w:r>
      <w:r w:rsidR="00C26CD4">
        <w:rPr>
          <w:b/>
          <w:bCs/>
        </w:rPr>
        <w:t>й</w:t>
      </w:r>
      <w:r w:rsidR="00C26CD4" w:rsidRPr="00ED592C">
        <w:rPr>
          <w:b/>
          <w:bCs/>
        </w:rPr>
        <w:t xml:space="preserve"> в 2025 году</w:t>
      </w:r>
    </w:p>
    <w:bookmarkEnd w:id="0"/>
    <w:p w14:paraId="752F1205" w14:textId="77777777" w:rsidR="00ED592C" w:rsidRDefault="00ED592C" w:rsidP="00ED592C">
      <w:pPr>
        <w:spacing w:after="0"/>
        <w:ind w:firstLine="709"/>
        <w:jc w:val="both"/>
      </w:pPr>
    </w:p>
    <w:p w14:paraId="58E6DA82" w14:textId="52F787ED" w:rsidR="00ED592C" w:rsidRDefault="00ED592C" w:rsidP="00ED592C">
      <w:pPr>
        <w:spacing w:after="0"/>
        <w:ind w:firstLine="709"/>
        <w:jc w:val="both"/>
      </w:pPr>
      <w:r>
        <w:t xml:space="preserve">В </w:t>
      </w:r>
      <w:r w:rsidR="006A1AF5">
        <w:t>2025</w:t>
      </w:r>
      <w:r>
        <w:t xml:space="preserve"> году военные пенсии вырастут на 4,5 процента, страховые </w:t>
      </w:r>
      <w:r w:rsidR="006A1AF5">
        <w:t>–</w:t>
      </w:r>
      <w:r>
        <w:t xml:space="preserve"> на 7,3 процента, а социальные – на 14,8 процента. Это следует из проекта федерального бюджета на 2025-2027 годы. </w:t>
      </w:r>
      <w:r w:rsidR="006A1AF5">
        <w:t xml:space="preserve">В </w:t>
      </w:r>
      <w:r>
        <w:t>разнице процентного соотношения и о размерах повышения в рублевом выражении разбиралась эксперт кафедры конституционного, административного и уголовног</w:t>
      </w:r>
      <w:r w:rsidR="00C26CD4">
        <w:t>о права Среднерусского института</w:t>
      </w:r>
      <w:r>
        <w:t xml:space="preserve"> управления – филиала РАНХиГС Наталия Малявкина.</w:t>
      </w:r>
    </w:p>
    <w:p w14:paraId="626EDF58" w14:textId="4C404A1F" w:rsidR="00ED592C" w:rsidRDefault="00ED592C" w:rsidP="00ED592C">
      <w:pPr>
        <w:spacing w:after="0"/>
        <w:ind w:firstLine="709"/>
        <w:jc w:val="both"/>
      </w:pPr>
      <w:r>
        <w:t xml:space="preserve">Правительство уточнило прогноз по инфляции: в 2025 году цены вырастут на 4,5 процента, в 2026 и 2027 годах </w:t>
      </w:r>
      <w:r w:rsidR="006A1AF5">
        <w:t>–</w:t>
      </w:r>
      <w:r>
        <w:t xml:space="preserve"> еще на 4 процента. Это значит, что в соответствии с этими цифрами будут проиндексированы и все определенные законодательством бюджетные обязательства. В том числе с 1 октября – пенсии лицам, уволенным с военной и приравненной к ней службы. Перед индексацией военной пенсии в этом году глава Минфина Антон Силуанов сообщил, что ее размер в среднем составит 41,6 тысячи рублей. Соответственно, через год выплаты должны вырасти до 43,5 тысячи.</w:t>
      </w:r>
    </w:p>
    <w:p w14:paraId="182F4741" w14:textId="585E8F57" w:rsidR="00ED592C" w:rsidRDefault="00ED592C" w:rsidP="00ED592C">
      <w:pPr>
        <w:spacing w:after="0"/>
        <w:ind w:firstLine="709"/>
        <w:jc w:val="both"/>
      </w:pPr>
      <w:r>
        <w:t>Страховые пенсии, которые платят всем достигшим пенсионного возраста, имеющим необходимый стаж и коэффициент, традиционно индексируют 1 января. В 2025 году их повысят на 7,3 процента – уровень инфляции, определенный Правительством на текущий год. По данным Минтруда, средний размер страховой пенсии по старости у неработающих в этом году составил 23,4 тысячи рублей. С января он увеличится до 25,1 тысячи рублей. Кроме того, в следующем году впервые за десять лет повышение коснется и работающих пенсионеров</w:t>
      </w:r>
      <w:r w:rsidR="006A1AF5">
        <w:t>, об этом заявил Президент еще летом 2024 года.</w:t>
      </w:r>
    </w:p>
    <w:p w14:paraId="48F1C2F8" w14:textId="5723F38A" w:rsidR="00ED592C" w:rsidRDefault="00ED592C" w:rsidP="00ED592C">
      <w:pPr>
        <w:spacing w:after="0"/>
        <w:ind w:firstLine="709"/>
        <w:jc w:val="both"/>
      </w:pPr>
      <w:r>
        <w:t>На социальную пенсию могут претендовать люди, не накопившие нужного стажа, инвалиды и потерявшие кормильца. Эти выплаты традиционно индексируют 1 апреля. В этом году средний размер социальной пенсии составил 13,5 тысячи рублей, с апреля 2025-го он будет 15,5 тысячи рублей.</w:t>
      </w:r>
      <w:r w:rsidRPr="00ED592C">
        <w:t xml:space="preserve"> </w:t>
      </w:r>
      <w:r>
        <w:t xml:space="preserve">Неработающие пенсионеры, получающие социальную пенсию, получают еще и социальную надбавку, отмечает Наталия Малявкина, если их выплаты оказываются ниже установленного в регионе прожиточного минимума. Смысл в том, что </w:t>
      </w:r>
      <w:r w:rsidR="006A1AF5">
        <w:t>меньше,</w:t>
      </w:r>
      <w:r>
        <w:t xml:space="preserve"> чем прожиточный минимум в месяц на руки неработающий пенсионер не может получать.</w:t>
      </w:r>
    </w:p>
    <w:p w14:paraId="29D68E6D" w14:textId="1ECA50D7" w:rsidR="00F12C76" w:rsidRDefault="00F12C76" w:rsidP="00ED592C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A3"/>
    <w:rsid w:val="00227BA3"/>
    <w:rsid w:val="006A1AF5"/>
    <w:rsid w:val="006C0B77"/>
    <w:rsid w:val="008242FF"/>
    <w:rsid w:val="00870751"/>
    <w:rsid w:val="00922C48"/>
    <w:rsid w:val="00A046D4"/>
    <w:rsid w:val="00B04F05"/>
    <w:rsid w:val="00B915B7"/>
    <w:rsid w:val="00C26CD4"/>
    <w:rsid w:val="00C80F7B"/>
    <w:rsid w:val="00D46C1E"/>
    <w:rsid w:val="00E907D0"/>
    <w:rsid w:val="00EA59DF"/>
    <w:rsid w:val="00ED592C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4FFC"/>
  <w15:chartTrackingRefBased/>
  <w15:docId w15:val="{8F0B06D3-5639-4A30-9C53-B418BA92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LEDOVO-PROFOR-3</cp:lastModifiedBy>
  <cp:revision>2</cp:revision>
  <dcterms:created xsi:type="dcterms:W3CDTF">2024-10-08T11:47:00Z</dcterms:created>
  <dcterms:modified xsi:type="dcterms:W3CDTF">2024-10-08T11:47:00Z</dcterms:modified>
</cp:coreProperties>
</file>