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99" w:rsidRDefault="00A22899" w:rsidP="00A22899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</w:rPr>
        <w:t>За добровольную сдачу незаконно хранящегося оружия можно получить денежное вознаграждение.</w:t>
      </w:r>
    </w:p>
    <w:p w:rsidR="00A22899" w:rsidRDefault="00A22899" w:rsidP="00A22899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Напомним, хранение гражданского оружия и патронов к нему разрешается исключительно при наличии разрешения на хранение или хранение и ношение.</w:t>
      </w:r>
    </w:p>
    <w:p w:rsidR="00A22899" w:rsidRDefault="00A22899" w:rsidP="00A22899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Граждане, добровольно сдавшие незаконно хранящееся оружие, его основные части, боеприпасы, взрывчатые вещества и взрывные устройства, освобождаются от ответственности. Более того, за проявление сознательности можно получить денежное вознаграждение по следующим фиксированным расценкам:</w:t>
      </w:r>
    </w:p>
    <w:p w:rsidR="00A22899" w:rsidRDefault="00A22899" w:rsidP="00A22899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- боевое ручное стрелковое оружие – 15 000 рублей за одну единицу;</w:t>
      </w:r>
    </w:p>
    <w:p w:rsidR="00A22899" w:rsidRDefault="00A22899" w:rsidP="00A22899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- охотничье и спортивное оружие с нарезным стволом, а также комбинированное оружие, в том числе обрезы указанного оружия – 10 000 рублей за одну единицу;</w:t>
      </w:r>
    </w:p>
    <w:p w:rsidR="00A22899" w:rsidRDefault="00A22899" w:rsidP="00A22899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- охотничье пневматическое (свыше 7,5 Дж), огнестрельное гладкоствольное оружие, спортивное гладкоствольное оружие, в том числе обрезы указанного оружия, огнестрельное оружие ограниченного поражения, – 8 000 рублей за одну единицу;</w:t>
      </w:r>
    </w:p>
    <w:p w:rsidR="00A22899" w:rsidRDefault="00A22899" w:rsidP="00A22899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- ручное реактивное оружие, гранатометы – 15 000 рублей за одну единицу;</w:t>
      </w:r>
    </w:p>
    <w:p w:rsidR="00A22899" w:rsidRDefault="00A22899" w:rsidP="00A22899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- газовые револьверы, пистолеты, в том числе с измененными тактико-техническими характеристиками, – 5 000 рублей за одну единицу;</w:t>
      </w:r>
    </w:p>
    <w:p w:rsidR="00A22899" w:rsidRDefault="00A22899" w:rsidP="00A22899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- взрывчатые вещества (кроме пороха) – 1 500 рублей за 100 </w:t>
      </w:r>
      <w:proofErr w:type="spellStart"/>
      <w:r>
        <w:rPr>
          <w:rFonts w:ascii="Arial" w:hAnsi="Arial" w:cs="Arial"/>
          <w:color w:val="333333"/>
        </w:rPr>
        <w:t>гр</w:t>
      </w:r>
      <w:proofErr w:type="spellEnd"/>
      <w:r>
        <w:rPr>
          <w:rFonts w:ascii="Arial" w:hAnsi="Arial" w:cs="Arial"/>
          <w:color w:val="333333"/>
        </w:rPr>
        <w:t>;</w:t>
      </w:r>
    </w:p>
    <w:p w:rsidR="00A22899" w:rsidRDefault="00A22899" w:rsidP="00A22899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- самодельное огнестрельное оружие – 2 000 рублей за одну единицу;</w:t>
      </w:r>
    </w:p>
    <w:p w:rsidR="00A22899" w:rsidRDefault="00A22899" w:rsidP="00A22899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- детонаторы – 500 рублей за одну единицу;</w:t>
      </w:r>
    </w:p>
    <w:p w:rsidR="00A22899" w:rsidRDefault="00A22899" w:rsidP="00A22899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- порох – 50 рублей за 100 </w:t>
      </w:r>
      <w:proofErr w:type="spellStart"/>
      <w:r>
        <w:rPr>
          <w:rFonts w:ascii="Arial" w:hAnsi="Arial" w:cs="Arial"/>
          <w:color w:val="333333"/>
        </w:rPr>
        <w:t>гр</w:t>
      </w:r>
      <w:proofErr w:type="spellEnd"/>
      <w:r>
        <w:rPr>
          <w:rFonts w:ascii="Arial" w:hAnsi="Arial" w:cs="Arial"/>
          <w:color w:val="333333"/>
        </w:rPr>
        <w:t>;</w:t>
      </w:r>
    </w:p>
    <w:p w:rsidR="00A22899" w:rsidRDefault="00A22899" w:rsidP="00A22899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- боеприпасы к оружию с нарезным стволом – 30 рублей за одну единицу;</w:t>
      </w:r>
    </w:p>
    <w:p w:rsidR="00A22899" w:rsidRDefault="00A22899" w:rsidP="00A22899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- боеприпасы к гладкоствольному оружию – 15 рублей за одну единицу;</w:t>
      </w:r>
    </w:p>
    <w:p w:rsidR="00A22899" w:rsidRDefault="00A22899" w:rsidP="00A22899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- основные части огнестрельного оружия (ствол, затвор, ударно-спусковой механизм, возвратный механизм, барабан, рамка, ствольная коробка) – в размере 30% от суммы денежного вознаграждения, установленного за добровольную сдачу конкретного вида оружия.</w:t>
      </w:r>
    </w:p>
    <w:p w:rsidR="00A22899" w:rsidRDefault="00A22899" w:rsidP="00A22899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 обнаружении боеприпасов, оружия, взрывчатых веществ и взрывных устройств, современных или времен Великой Отечественной войны необходимо незамедлительно сообщить в дежурную часть. </w:t>
      </w:r>
      <w:r>
        <w:rPr>
          <w:rStyle w:val="a3"/>
          <w:rFonts w:ascii="Arial" w:hAnsi="Arial" w:cs="Arial"/>
          <w:color w:val="333333"/>
        </w:rPr>
        <w:t>Важно соблюдать осторожность при обращении с обнаруженными предметами во избежание несчастных случаев.</w:t>
      </w:r>
    </w:p>
    <w:p w:rsidR="00A22899" w:rsidRDefault="00A22899" w:rsidP="00A22899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Действия лица, не сдавшего найденное оружие, боеприпасы, взрывчатые вещества, взрывные устройства в полицию, а та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кже допустившего передачу </w:t>
      </w:r>
      <w:r>
        <w:rPr>
          <w:rFonts w:ascii="Arial" w:hAnsi="Arial" w:cs="Arial"/>
          <w:color w:val="333333"/>
        </w:rPr>
        <w:lastRenderedPageBreak/>
        <w:t>вышеперечисленных предметов другим лицам, подпадают под действие ст. 222 УК РФ «Незаконные приобретение, передача, сбыт, хранение, перевозка или ношение оружия, его основных частей, боеприпасов, взрывчатых веществ и взрывных устройств». Она предусматривает наказание в виде лишения свободы сроком до 8 лет. </w:t>
      </w:r>
      <w:r>
        <w:rPr>
          <w:rStyle w:val="a3"/>
          <w:rFonts w:ascii="Arial" w:hAnsi="Arial" w:cs="Arial"/>
          <w:color w:val="333333"/>
        </w:rPr>
        <w:t>Владельцы гражданского огнестрельного, травматического или газового оружия несут персональную ответственность за его сохранность.</w:t>
      </w:r>
    </w:p>
    <w:p w:rsidR="00A22899" w:rsidRDefault="00A22899" w:rsidP="00A22899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Для получения дополнительной информации обращайтесь в центр лицензионно-разрешительной работы Управления </w:t>
      </w:r>
      <w:proofErr w:type="spellStart"/>
      <w:r>
        <w:rPr>
          <w:rFonts w:ascii="Arial" w:hAnsi="Arial" w:cs="Arial"/>
          <w:color w:val="333333"/>
        </w:rPr>
        <w:t>Росгвардии</w:t>
      </w:r>
      <w:proofErr w:type="spellEnd"/>
      <w:r>
        <w:rPr>
          <w:rFonts w:ascii="Arial" w:hAnsi="Arial" w:cs="Arial"/>
          <w:color w:val="333333"/>
        </w:rPr>
        <w:t xml:space="preserve"> по Орловской области по телефонам: 8 (4862) 59-85-61 и 8 (4862) 59-85-66.</w:t>
      </w:r>
    </w:p>
    <w:p w:rsidR="00A22899" w:rsidRDefault="00A22899" w:rsidP="00A22899">
      <w:pPr>
        <w:pStyle w:val="2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CF41FE" w:rsidRDefault="00CF41FE"/>
    <w:sectPr w:rsidR="00CF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E5"/>
    <w:rsid w:val="007337BA"/>
    <w:rsid w:val="007620E5"/>
    <w:rsid w:val="00A22899"/>
    <w:rsid w:val="00C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50C4-9F77-4C20-A188-1EB1916E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A2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2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dcterms:created xsi:type="dcterms:W3CDTF">2024-04-23T08:00:00Z</dcterms:created>
  <dcterms:modified xsi:type="dcterms:W3CDTF">2024-04-23T08:00:00Z</dcterms:modified>
</cp:coreProperties>
</file>