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A" w:rsidRPr="00C55A5A" w:rsidRDefault="00C55A5A" w:rsidP="00C55A5A">
      <w:pPr>
        <w:tabs>
          <w:tab w:val="left" w:pos="1380"/>
        </w:tabs>
        <w:ind w:left="0" w:firstLine="709"/>
        <w:jc w:val="center"/>
        <w:rPr>
          <w:b/>
          <w:sz w:val="28"/>
          <w:szCs w:val="28"/>
        </w:rPr>
      </w:pPr>
      <w:r w:rsidRPr="00C55A5A">
        <w:rPr>
          <w:b/>
          <w:sz w:val="28"/>
          <w:szCs w:val="28"/>
        </w:rPr>
        <w:t>Все государственные услуги - в одном месте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Все больше жителей Орловской области оформляют недвижимость в многофункциональных центрах региона</w:t>
      </w:r>
      <w:r>
        <w:rPr>
          <w:sz w:val="28"/>
          <w:szCs w:val="28"/>
        </w:rPr>
        <w:t>. Сегодня МФЦ расширяют спектр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предоставляемых государственных услуг и у</w:t>
      </w:r>
      <w:r>
        <w:rPr>
          <w:sz w:val="28"/>
          <w:szCs w:val="28"/>
        </w:rPr>
        <w:t>величивают количество принятых</w:t>
      </w:r>
      <w:r w:rsidRPr="009E49BE">
        <w:rPr>
          <w:sz w:val="28"/>
          <w:szCs w:val="28"/>
        </w:rPr>
        <w:t xml:space="preserve"> документов.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К концу 2016 года доля государственных услуг, оказываемых многофункциональными центрами в сфере недвижимости должна составить 80%, а к 2018 году - 90% от общего количества оказываемых Росреестром услуг.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За 9 месяцев текущего года сотрудники многофункциональных центров обработали около 50% документов от общего количества, принимаемых ведомством.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Сегодня в многофункциональных центрах можно получить все основные услуги Росреестра: зарегистрировать право собственности, поставить недвижимость на кадастровый учет, получить сведения из государственного кадастра недвижимости и ЕГРП. Анализ статистики говорит о стабильном увеличении количества документов, принятых в МФЦ.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Если в 2015 году за государственной регистрацией прав на имущество в МФЦ обратились 56 тыс. жителей региона, то за девять месяцев 2016 года в многофункциональных центрах области эту услугу получили боле 76 тыс. заявителей. Е1аблюдается также рост и в сфере кадастрового учета: в 2015 году с заявлением о 5 кадастровом учете обратились 4 612 человек, а за 9 месяцев 2016 года - 15455.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 xml:space="preserve">Услуги Росреестра традиционно оказываются одними </w:t>
      </w:r>
      <w:proofErr w:type="gramStart"/>
      <w:r w:rsidRPr="009E49BE">
        <w:rPr>
          <w:sz w:val="28"/>
          <w:szCs w:val="28"/>
        </w:rPr>
        <w:t>из</w:t>
      </w:r>
      <w:proofErr w:type="gramEnd"/>
      <w:r w:rsidRPr="009E49BE">
        <w:rPr>
          <w:sz w:val="28"/>
          <w:szCs w:val="28"/>
        </w:rPr>
        <w:t xml:space="preserve"> самых востребованных в многофункциональных центрах.</w:t>
      </w:r>
    </w:p>
    <w:p w:rsidR="00C55A5A" w:rsidRPr="009E49BE" w:rsidRDefault="00C55A5A" w:rsidP="00C55A5A">
      <w:pPr>
        <w:tabs>
          <w:tab w:val="left" w:pos="1380"/>
        </w:tabs>
        <w:ind w:left="0" w:firstLine="709"/>
        <w:rPr>
          <w:sz w:val="28"/>
          <w:szCs w:val="28"/>
        </w:rPr>
      </w:pPr>
      <w:r w:rsidRPr="009E49BE">
        <w:rPr>
          <w:sz w:val="28"/>
          <w:szCs w:val="28"/>
        </w:rPr>
        <w:t>Развитие сети многофункциональных центров позволяет сделать ставку на развитие бесконтактных технологий взаимодействия с гражданами и бизнесом, исключив прямое взаимодействие с чиновниками. При получении услуг ведомства в МФЦ решается сразу две задачи: государственные услуги становятся проще и доступнее, исключается коррупционная составляющая.</w:t>
      </w:r>
    </w:p>
    <w:p w:rsidR="009C6C8E" w:rsidRPr="00C55A5A" w:rsidRDefault="009C6C8E" w:rsidP="00C55A5A">
      <w:pPr>
        <w:ind w:left="0"/>
        <w:rPr>
          <w:szCs w:val="28"/>
        </w:rPr>
      </w:pPr>
    </w:p>
    <w:sectPr w:rsidR="009C6C8E" w:rsidRPr="00C55A5A" w:rsidSect="003E6609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09"/>
    <w:multiLevelType w:val="hybridMultilevel"/>
    <w:tmpl w:val="A87C3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8126237"/>
    <w:multiLevelType w:val="hybridMultilevel"/>
    <w:tmpl w:val="54C6B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2"/>
  <w:drawingGridVerticalSpacing w:val="381"/>
  <w:displayHorizontalDrawingGridEvery w:val="2"/>
  <w:characterSpacingControl w:val="doNotCompress"/>
  <w:compat/>
  <w:rsids>
    <w:rsidRoot w:val="009C6C8E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C410D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54976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C2307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E69E7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D6952"/>
    <w:rsid w:val="007F3E74"/>
    <w:rsid w:val="007F4E9A"/>
    <w:rsid w:val="00803538"/>
    <w:rsid w:val="008158B0"/>
    <w:rsid w:val="00823BAE"/>
    <w:rsid w:val="00831464"/>
    <w:rsid w:val="00833D57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C6C8E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5A5A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7C6F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2B52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left="357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cp:lastPrinted>2016-03-25T06:09:00Z</cp:lastPrinted>
  <dcterms:created xsi:type="dcterms:W3CDTF">2016-10-31T13:38:00Z</dcterms:created>
  <dcterms:modified xsi:type="dcterms:W3CDTF">2016-10-31T13:38:00Z</dcterms:modified>
</cp:coreProperties>
</file>