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РОССИЙСКАЯ ФЕДЕРАЦИЯ                    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ОРЛОВСКАЯ ОБЛАСТЬ  ВЕРХОВСКИЙ РАЙОН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ПЕСОЧЕНСКИЙ СЕЛЬСКИЙ СОВЕТ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НАРОДНЫХ ДЕПУТАТОВ</w:t>
      </w: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>
      <w:pPr>
        <w:rPr>
          <w:sz w:val="18"/>
          <w:szCs w:val="18"/>
        </w:rPr>
      </w:pPr>
    </w:p>
    <w:p>
      <w:r>
        <w:t>«28»  декабря 2023г                                                                                                   № 65</w:t>
      </w:r>
    </w:p>
    <w:p>
      <w:r>
        <w:t xml:space="preserve"> д. Сухотиновка </w:t>
      </w:r>
    </w:p>
    <w:p>
      <w:r>
        <w:t xml:space="preserve">  </w:t>
      </w:r>
    </w:p>
    <w:p>
      <w:pPr>
        <w:rPr>
          <w:b/>
        </w:rPr>
      </w:pPr>
      <w:r>
        <w:rPr>
          <w:b/>
        </w:rPr>
        <w:t>«О внесении изменений в решение «О бюджете Песоченского сельского  поселения на 2023 год  и плановый период 2024-2025гг.» от 28 декабря 2022 года  №39</w:t>
      </w:r>
    </w:p>
    <w:p>
      <w:pPr>
        <w:rPr>
          <w:b/>
        </w:rPr>
      </w:pPr>
    </w:p>
    <w:p>
      <w:pPr>
        <w:jc w:val="both"/>
        <w:rPr>
          <w:b/>
        </w:rPr>
      </w:pPr>
    </w:p>
    <w:p>
      <w:pPr>
        <w:ind w:firstLine="709"/>
        <w:jc w:val="both"/>
      </w:pPr>
      <w:r>
        <w:t xml:space="preserve">В соответствии со </w:t>
      </w:r>
      <w:r>
        <w:rPr>
          <w:lang w:val="ru-RU"/>
        </w:rPr>
        <w:t>статьёй</w:t>
      </w:r>
      <w:r>
        <w:t xml:space="preserve"> 90 Положения о бюджетном процессе Песоченского сельского поселения Верховского района Орловской области, </w:t>
      </w:r>
      <w:r>
        <w:rPr>
          <w:lang w:val="ru-RU"/>
        </w:rPr>
        <w:t>утверждённого</w:t>
      </w:r>
      <w:r>
        <w:t xml:space="preserve"> решением Песоченского  сельского Совета народных депутатов Верховского района Орловской области №37 от 09.12.2023г. «Об утверждении Положения «О бюджетном процессе в Песоченском сельском поселении».</w:t>
      </w:r>
    </w:p>
    <w:p>
      <w:pPr>
        <w:ind w:firstLine="709"/>
        <w:jc w:val="both"/>
      </w:pPr>
      <w:r>
        <w:t>Песоченский сельский Совет народных депутатов РЕШИЛ:</w:t>
      </w:r>
    </w:p>
    <w:p>
      <w:pPr>
        <w:ind w:firstLine="709"/>
        <w:jc w:val="both"/>
      </w:pPr>
      <w:r>
        <w:t>1.Внести  изменение в решение  Песоченского  сельского Совета народных депутатов №39 от 28 декабря 2022 года «О бюджете Песоченского сельского  поселения на 2023год и плановый период 2024-2025гг.» следующие изменения:</w:t>
      </w:r>
    </w:p>
    <w:p>
      <w:pPr>
        <w:pStyle w:val="4"/>
        <w:numPr>
          <w:ilvl w:val="1"/>
          <w:numId w:val="1"/>
        </w:numPr>
        <w:ind w:left="0" w:firstLine="709"/>
        <w:jc w:val="both"/>
      </w:pPr>
      <w:r>
        <w:t>в пункт 1) в части статьи 1 изложить в следующей редакции:</w:t>
      </w:r>
    </w:p>
    <w:p>
      <w:pPr>
        <w:ind w:firstLine="709"/>
        <w:jc w:val="both"/>
      </w:pPr>
      <w:r>
        <w:t>«1. общий объём доходов бюджета поселения на 2023 год в сумме 2747,5тыс. руб.»;</w:t>
      </w:r>
    </w:p>
    <w:p>
      <w:pPr>
        <w:ind w:firstLine="709"/>
        <w:jc w:val="both"/>
      </w:pPr>
      <w:r>
        <w:t>1.2 в пункт 2) в части статьи 1 изложить в следующей редакции:</w:t>
      </w:r>
    </w:p>
    <w:p>
      <w:pPr>
        <w:ind w:firstLine="709"/>
        <w:jc w:val="both"/>
      </w:pPr>
      <w:r>
        <w:t>«2. общий объём расходов бюджета поселения на 2023 год в сумме 288</w:t>
      </w:r>
      <w:r>
        <w:rPr>
          <w:rFonts w:hint="default"/>
          <w:lang w:val="ru-RU"/>
        </w:rPr>
        <w:t>2</w:t>
      </w:r>
      <w:r>
        <w:t>,1тыс. руб.»;</w:t>
      </w:r>
    </w:p>
    <w:p>
      <w:pPr>
        <w:ind w:firstLine="709"/>
        <w:jc w:val="both"/>
      </w:pPr>
      <w:r>
        <w:t>1.3 в пункт 3) в части статьи 1   изложить в следующей редакции:</w:t>
      </w:r>
    </w:p>
    <w:p>
      <w:pPr>
        <w:tabs>
          <w:tab w:val="left" w:pos="0"/>
        </w:tabs>
        <w:ind w:firstLine="709"/>
        <w:contextualSpacing/>
        <w:jc w:val="both"/>
      </w:pPr>
      <w:r>
        <w:t>«3. дефицит бюджета поселения в сумме 1</w:t>
      </w:r>
      <w:r>
        <w:rPr>
          <w:rFonts w:hint="default"/>
          <w:lang w:val="ru-RU"/>
        </w:rPr>
        <w:t>34</w:t>
      </w:r>
      <w:bookmarkStart w:id="0" w:name="_GoBack"/>
      <w:bookmarkEnd w:id="0"/>
      <w:r>
        <w:t>,</w:t>
      </w:r>
      <w:r>
        <w:rPr>
          <w:rFonts w:hint="default"/>
          <w:lang w:val="ru-RU"/>
        </w:rPr>
        <w:t>6</w:t>
      </w:r>
      <w:r>
        <w:t xml:space="preserve"> тыс. рублей; источники финансирования дефицита бюджета поселения, согласно приложению 1 к настоящему Решению.</w:t>
      </w:r>
    </w:p>
    <w:p>
      <w:pPr>
        <w:ind w:firstLine="709"/>
        <w:jc w:val="both"/>
      </w:pPr>
      <w:r>
        <w:t>1.4 приложение 1 изложить в новой редакции согласно приложению 1 к настоящему Решению;</w:t>
      </w:r>
    </w:p>
    <w:p>
      <w:pPr>
        <w:ind w:firstLine="709"/>
        <w:jc w:val="both"/>
      </w:pPr>
      <w:r>
        <w:t>1.5 приложение 5 изложить в новой редакции согласно приложению 2 к настоящему Решению;</w:t>
      </w:r>
    </w:p>
    <w:p>
      <w:pPr>
        <w:ind w:firstLine="709"/>
        <w:jc w:val="both"/>
      </w:pPr>
      <w:r>
        <w:t>1.6 приложение 7 изложить в новой редакции согласно приложению 3 к настоящему Решению;</w:t>
      </w:r>
    </w:p>
    <w:p>
      <w:pPr>
        <w:ind w:firstLine="709"/>
        <w:jc w:val="both"/>
      </w:pPr>
      <w:r>
        <w:t>1.7 приложение 9 изложить в новой редакции согласно приложению 4 к настоящему Решению;</w:t>
      </w:r>
    </w:p>
    <w:p>
      <w:pPr>
        <w:ind w:firstLine="709"/>
        <w:jc w:val="both"/>
      </w:pPr>
      <w:r>
        <w:t>1.8 приложение 11 изложить в новой редакции согласно приложению 5 к настоящему Решению.</w:t>
      </w:r>
    </w:p>
    <w:p>
      <w:pPr>
        <w:ind w:firstLine="709"/>
        <w:jc w:val="both"/>
      </w:pPr>
    </w:p>
    <w:p>
      <w:pPr>
        <w:ind w:firstLine="709"/>
        <w:jc w:val="both"/>
      </w:pPr>
      <w:r>
        <w:t>2.Настоящее решение вступает в силу с момента его подписания.</w:t>
      </w:r>
    </w:p>
    <w:p>
      <w:pPr>
        <w:ind w:firstLine="709"/>
        <w:jc w:val="both"/>
      </w:pPr>
    </w:p>
    <w:p>
      <w:pPr>
        <w:jc w:val="both"/>
      </w:pPr>
    </w:p>
    <w:p>
      <w:pPr>
        <w:jc w:val="both"/>
        <w:rPr>
          <w:b/>
        </w:rPr>
      </w:pPr>
      <w:r>
        <w:rPr>
          <w:b/>
        </w:rPr>
        <w:t xml:space="preserve">Глава Песоченского                                                                     </w:t>
      </w:r>
    </w:p>
    <w:p>
      <w:r>
        <w:rPr>
          <w:b/>
        </w:rPr>
        <w:t>сельского поселения                                                                     Л.Н.Селютина</w:t>
      </w:r>
    </w:p>
    <w:p>
      <w:pPr>
        <w:spacing w:after="200" w:line="276" w:lineRule="auto"/>
        <w:rPr>
          <w:sz w:val="18"/>
          <w:szCs w:val="18"/>
        </w:rPr>
      </w:pPr>
    </w:p>
    <w:p>
      <w:pPr>
        <w:spacing w:after="200" w:line="276" w:lineRule="auto"/>
        <w:rPr>
          <w:sz w:val="18"/>
          <w:szCs w:val="18"/>
        </w:rPr>
      </w:pPr>
    </w:p>
    <w:p>
      <w:pPr>
        <w:spacing w:after="200" w:line="276" w:lineRule="auto"/>
        <w:rPr>
          <w:sz w:val="18"/>
          <w:szCs w:val="18"/>
        </w:rPr>
      </w:pPr>
    </w:p>
    <w:p>
      <w:pPr>
        <w:spacing w:after="200" w:line="276" w:lineRule="auto"/>
        <w:rPr>
          <w:sz w:val="18"/>
          <w:szCs w:val="18"/>
        </w:rPr>
      </w:pPr>
    </w:p>
    <w:p>
      <w:pPr>
        <w:spacing w:after="200" w:line="276" w:lineRule="auto"/>
        <w:rPr>
          <w:sz w:val="18"/>
          <w:szCs w:val="18"/>
        </w:rPr>
      </w:pPr>
    </w:p>
    <w:p>
      <w:pPr>
        <w:spacing w:after="200" w:line="276" w:lineRule="auto"/>
        <w:rPr>
          <w:sz w:val="18"/>
          <w:szCs w:val="18"/>
        </w:rPr>
      </w:pPr>
    </w:p>
    <w:p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1</w:t>
      </w:r>
    </w:p>
    <w:p>
      <w:pPr>
        <w:jc w:val="right"/>
        <w:rPr>
          <w:sz w:val="20"/>
          <w:szCs w:val="20"/>
        </w:rPr>
      </w:pPr>
      <w:r>
        <w:rPr>
          <w:sz w:val="20"/>
          <w:szCs w:val="20"/>
        </w:rPr>
        <w:t>к Решению Песоченского сельского Совета народных депутатов                                                                                                                                                                                                                                   «О внесении изменений в решение "О бюджете Песоченского сельского поселения на 2023 год</w:t>
      </w:r>
      <w:r>
        <w:rPr>
          <w:sz w:val="20"/>
          <w:szCs w:val="20"/>
        </w:rPr>
        <w:br w:type="textWrapping"/>
      </w:r>
      <w:r>
        <w:rPr>
          <w:sz w:val="20"/>
          <w:szCs w:val="20"/>
        </w:rPr>
        <w:t xml:space="preserve"> и на плановый период 2024 и 2025 годов» </w:t>
      </w:r>
    </w:p>
    <w:p>
      <w:pPr>
        <w:jc w:val="right"/>
        <w:rPr>
          <w:sz w:val="18"/>
          <w:szCs w:val="18"/>
        </w:rPr>
      </w:pPr>
    </w:p>
    <w:p>
      <w:pPr>
        <w:jc w:val="right"/>
        <w:rPr>
          <w:sz w:val="18"/>
          <w:szCs w:val="18"/>
        </w:rPr>
      </w:pPr>
    </w:p>
    <w:p>
      <w:pPr>
        <w:jc w:val="right"/>
        <w:rPr>
          <w:sz w:val="18"/>
          <w:szCs w:val="18"/>
        </w:rPr>
      </w:pPr>
      <w:r>
        <w:rPr>
          <w:sz w:val="18"/>
          <w:szCs w:val="18"/>
        </w:rPr>
        <w:t>Приложение 1</w:t>
      </w:r>
    </w:p>
    <w:p>
      <w:pPr>
        <w:jc w:val="right"/>
        <w:rPr>
          <w:sz w:val="18"/>
          <w:szCs w:val="18"/>
        </w:rPr>
      </w:pPr>
      <w:r>
        <w:rPr>
          <w:sz w:val="18"/>
          <w:szCs w:val="18"/>
        </w:rPr>
        <w:t>к решению сельского Совета народных депутатов</w:t>
      </w:r>
    </w:p>
    <w:p>
      <w:pPr>
        <w:jc w:val="right"/>
        <w:rPr>
          <w:sz w:val="18"/>
          <w:szCs w:val="18"/>
        </w:rPr>
      </w:pPr>
      <w:r>
        <w:rPr>
          <w:sz w:val="18"/>
          <w:szCs w:val="18"/>
        </w:rPr>
        <w:t>«О бюджете Песоченского сельского поселения на 202</w:t>
      </w:r>
      <w:r>
        <w:rPr>
          <w:rFonts w:hint="default"/>
          <w:sz w:val="18"/>
          <w:szCs w:val="18"/>
          <w:lang w:val="ru-RU"/>
        </w:rPr>
        <w:t>3</w:t>
      </w:r>
      <w:r>
        <w:rPr>
          <w:sz w:val="18"/>
          <w:szCs w:val="18"/>
        </w:rPr>
        <w:t>г. и плановый период 202</w:t>
      </w:r>
      <w:r>
        <w:rPr>
          <w:rFonts w:hint="default"/>
          <w:sz w:val="18"/>
          <w:szCs w:val="18"/>
          <w:lang w:val="ru-RU"/>
        </w:rPr>
        <w:t>4</w:t>
      </w:r>
      <w:r>
        <w:rPr>
          <w:sz w:val="18"/>
          <w:szCs w:val="18"/>
        </w:rPr>
        <w:t>-202</w:t>
      </w:r>
      <w:r>
        <w:rPr>
          <w:rFonts w:hint="default"/>
          <w:sz w:val="18"/>
          <w:szCs w:val="18"/>
          <w:lang w:val="ru-RU"/>
        </w:rPr>
        <w:t>5</w:t>
      </w:r>
      <w:r>
        <w:rPr>
          <w:sz w:val="18"/>
          <w:szCs w:val="18"/>
        </w:rPr>
        <w:t>гг.»</w:t>
      </w:r>
    </w:p>
    <w:p>
      <w:pPr>
        <w:jc w:val="right"/>
        <w:rPr>
          <w:sz w:val="18"/>
          <w:szCs w:val="18"/>
        </w:rPr>
      </w:pPr>
    </w:p>
    <w:p>
      <w:pPr>
        <w:jc w:val="right"/>
        <w:rPr>
          <w:sz w:val="18"/>
          <w:szCs w:val="18"/>
        </w:rPr>
      </w:pPr>
    </w:p>
    <w:p>
      <w:pPr>
        <w:jc w:val="right"/>
        <w:rPr>
          <w:sz w:val="18"/>
          <w:szCs w:val="18"/>
        </w:rPr>
      </w:pPr>
    </w:p>
    <w:p>
      <w:pPr>
        <w:jc w:val="center"/>
        <w:rPr>
          <w:b/>
        </w:rPr>
      </w:pPr>
      <w:r>
        <w:rPr>
          <w:b/>
        </w:rPr>
        <w:t>Источники финансирования дефицита бюджета поселения на 202</w:t>
      </w:r>
      <w:r>
        <w:rPr>
          <w:rFonts w:hint="default"/>
          <w:b/>
          <w:lang w:val="ru-RU"/>
        </w:rPr>
        <w:t>3</w:t>
      </w:r>
      <w:r>
        <w:rPr>
          <w:b/>
        </w:rPr>
        <w:t xml:space="preserve"> год и плановый период 202</w:t>
      </w:r>
      <w:r>
        <w:rPr>
          <w:rFonts w:hint="default"/>
          <w:b/>
          <w:lang w:val="ru-RU"/>
        </w:rPr>
        <w:t>4</w:t>
      </w:r>
      <w:r>
        <w:rPr>
          <w:b/>
        </w:rPr>
        <w:t xml:space="preserve"> и 202</w:t>
      </w:r>
      <w:r>
        <w:rPr>
          <w:rFonts w:hint="default"/>
          <w:b/>
          <w:lang w:val="ru-RU"/>
        </w:rPr>
        <w:t>5</w:t>
      </w:r>
      <w:r>
        <w:rPr>
          <w:b/>
        </w:rPr>
        <w:t xml:space="preserve"> годов.</w:t>
      </w:r>
    </w:p>
    <w:p>
      <w:pPr>
        <w:jc w:val="both"/>
      </w:pPr>
    </w:p>
    <w:tbl>
      <w:tblPr>
        <w:tblStyle w:val="3"/>
        <w:tblW w:w="98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4080"/>
        <w:gridCol w:w="1200"/>
        <w:gridCol w:w="1133"/>
        <w:gridCol w:w="11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</w:pP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</w:pPr>
            <w:r>
              <w:t>2024 год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</w:pPr>
            <w:r>
              <w:t>2025год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</w:pPr>
            <w:r>
              <w:t>2026 год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79 00 00 00 00 0000 000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Дефицит/профицит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>
              <w:rPr>
                <w:rFonts w:hint="default"/>
                <w:sz w:val="20"/>
                <w:szCs w:val="20"/>
                <w:lang w:val="ru-RU"/>
              </w:rPr>
              <w:t>4</w:t>
            </w:r>
            <w:r>
              <w:rPr>
                <w:sz w:val="20"/>
                <w:szCs w:val="20"/>
              </w:rPr>
              <w:t>,6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90 00 00 00 00 0000 000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Источники финансирования дефицита бюджета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01 05 00 00 00 0000 000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ИЗМЕНЕНИЕ ОСТАТКОВ СРЕДСТВ НА СЧЕТАХ ПО УЧЁТУ СРЕДСТВ БЮДЖЕТА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01 05 00 00 00 0000 500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остатков средств бюджета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2747,5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697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717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01 05 02 01 10 0000 510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прочих остатков средств бюджета поселения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01 05 00 00 00 0000 600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остатков средств бюджета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</w:t>
            </w:r>
            <w:r>
              <w:rPr>
                <w:rFonts w:hint="default"/>
                <w:sz w:val="20"/>
                <w:szCs w:val="20"/>
                <w:lang w:val="ru-RU"/>
              </w:rPr>
              <w:t>2</w:t>
            </w:r>
            <w:r>
              <w:rPr>
                <w:sz w:val="20"/>
                <w:szCs w:val="20"/>
              </w:rPr>
              <w:t>,1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697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717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01 05 02 01 10 0000 610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Уменьшение прочих остатков средств бюджета поселения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01 03 00 00 00 0000 000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01 03 00 00 00 0000 700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01 03 00 00 00 0000 710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бюджета поселения в валюте Российской Федерации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01 03 00 00 00 0000 800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01 03 00 00 10 0000 810</w:t>
            </w:r>
          </w:p>
        </w:tc>
        <w:tc>
          <w:tcPr>
            <w:tcW w:w="4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Погашение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both"/>
              <w:rPr>
                <w:sz w:val="20"/>
                <w:szCs w:val="20"/>
              </w:rPr>
            </w:pP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spacing w:after="200" w:line="276" w:lineRule="auto"/>
        <w:rPr>
          <w:sz w:val="18"/>
          <w:szCs w:val="18"/>
        </w:rPr>
      </w:pPr>
    </w:p>
    <w:p>
      <w:pPr>
        <w:spacing w:after="200" w:line="276" w:lineRule="auto"/>
        <w:rPr>
          <w:sz w:val="18"/>
          <w:szCs w:val="18"/>
        </w:rPr>
      </w:pPr>
    </w:p>
    <w:p>
      <w:pPr>
        <w:spacing w:after="200" w:line="276" w:lineRule="auto"/>
        <w:rPr>
          <w:sz w:val="18"/>
          <w:szCs w:val="18"/>
        </w:rPr>
      </w:pPr>
    </w:p>
    <w:p>
      <w:pPr>
        <w:spacing w:after="200" w:line="276" w:lineRule="auto"/>
        <w:rPr>
          <w:sz w:val="18"/>
          <w:szCs w:val="18"/>
        </w:rPr>
      </w:pPr>
    </w:p>
    <w:p>
      <w:pPr>
        <w:spacing w:after="200" w:line="276" w:lineRule="auto"/>
        <w:rPr>
          <w:sz w:val="18"/>
          <w:szCs w:val="18"/>
        </w:rPr>
      </w:pPr>
    </w:p>
    <w:p>
      <w:pPr>
        <w:spacing w:after="200" w:line="276" w:lineRule="auto"/>
        <w:rPr>
          <w:sz w:val="18"/>
          <w:szCs w:val="18"/>
        </w:rPr>
      </w:pPr>
    </w:p>
    <w:p>
      <w:pPr>
        <w:spacing w:after="200" w:line="276" w:lineRule="auto"/>
        <w:rPr>
          <w:sz w:val="18"/>
          <w:szCs w:val="18"/>
        </w:rPr>
      </w:pPr>
    </w:p>
    <w:p>
      <w:pPr>
        <w:spacing w:after="200" w:line="276" w:lineRule="auto"/>
        <w:rPr>
          <w:sz w:val="18"/>
          <w:szCs w:val="18"/>
        </w:rPr>
      </w:pPr>
    </w:p>
    <w:p>
      <w:pPr>
        <w:spacing w:after="200" w:line="276" w:lineRule="auto"/>
        <w:rPr>
          <w:sz w:val="18"/>
          <w:szCs w:val="18"/>
        </w:rPr>
      </w:pPr>
    </w:p>
    <w:p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</w:t>
      </w:r>
    </w:p>
    <w:p>
      <w:pPr>
        <w:rPr>
          <w:sz w:val="20"/>
          <w:szCs w:val="20"/>
        </w:rPr>
      </w:pPr>
    </w:p>
    <w:p>
      <w:pPr>
        <w:rPr>
          <w:sz w:val="20"/>
          <w:szCs w:val="20"/>
        </w:rPr>
      </w:pPr>
    </w:p>
    <w:p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</w:t>
      </w:r>
    </w:p>
    <w:p>
      <w:pPr>
        <w:jc w:val="center"/>
        <w:rPr>
          <w:sz w:val="20"/>
          <w:szCs w:val="20"/>
        </w:rPr>
      </w:pPr>
    </w:p>
    <w:p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2</w:t>
      </w:r>
    </w:p>
    <w:p>
      <w:pPr>
        <w:jc w:val="right"/>
        <w:rPr>
          <w:sz w:val="20"/>
          <w:szCs w:val="20"/>
        </w:rPr>
      </w:pPr>
      <w:r>
        <w:rPr>
          <w:sz w:val="20"/>
          <w:szCs w:val="20"/>
        </w:rPr>
        <w:t>к Решению Песоченского сельского Совета народных депутатов                                                                                                                                                                                                                                   «О внесении изменений в решение "О бюджете Песоченского сельского поселения на 2023 год</w:t>
      </w:r>
      <w:r>
        <w:rPr>
          <w:sz w:val="20"/>
          <w:szCs w:val="20"/>
        </w:rPr>
        <w:br w:type="textWrapping"/>
      </w:r>
      <w:r>
        <w:rPr>
          <w:sz w:val="20"/>
          <w:szCs w:val="20"/>
        </w:rPr>
        <w:t xml:space="preserve"> и на плановый период 2024 и 2025 годов» </w:t>
      </w:r>
    </w:p>
    <w:p>
      <w:pPr>
        <w:jc w:val="right"/>
        <w:rPr>
          <w:sz w:val="18"/>
          <w:szCs w:val="18"/>
        </w:rPr>
      </w:pPr>
    </w:p>
    <w:p>
      <w:pPr>
        <w:jc w:val="right"/>
        <w:rPr>
          <w:sz w:val="18"/>
          <w:szCs w:val="18"/>
        </w:rPr>
      </w:pPr>
    </w:p>
    <w:p>
      <w:pPr>
        <w:jc w:val="right"/>
        <w:rPr>
          <w:sz w:val="18"/>
          <w:szCs w:val="18"/>
        </w:rPr>
      </w:pPr>
      <w:r>
        <w:rPr>
          <w:sz w:val="18"/>
          <w:szCs w:val="18"/>
        </w:rPr>
        <w:t>Приложение 5</w:t>
      </w:r>
    </w:p>
    <w:p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к решению сельского Совета народных депутатов </w:t>
      </w:r>
    </w:p>
    <w:p>
      <w:pPr>
        <w:jc w:val="right"/>
        <w:rPr>
          <w:sz w:val="18"/>
          <w:szCs w:val="18"/>
        </w:rPr>
      </w:pPr>
      <w:r>
        <w:rPr>
          <w:sz w:val="18"/>
          <w:szCs w:val="18"/>
        </w:rPr>
        <w:t>«О бюджете Песоченского сельского поселения на 2023 г. и плановый период 2024-2025гг.»</w:t>
      </w:r>
    </w:p>
    <w:p>
      <w:pPr>
        <w:rPr>
          <w:b/>
        </w:rPr>
      </w:pPr>
      <w:r>
        <w:rPr>
          <w:b/>
        </w:rPr>
        <w:t xml:space="preserve">Поступление доходов в бюджет Песоченского сельского поселения на 2023 год </w:t>
      </w:r>
    </w:p>
    <w:p>
      <w:pPr>
        <w:jc w:val="both"/>
      </w:pPr>
    </w:p>
    <w:tbl>
      <w:tblPr>
        <w:tblStyle w:val="3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5070"/>
        <w:gridCol w:w="18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Наименование показателя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2023 год тыс.руб.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1 00 00000 00 0000 000</w:t>
            </w:r>
          </w:p>
        </w:tc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b/>
              </w:rPr>
            </w:pPr>
            <w:r>
              <w:rPr>
                <w:b/>
              </w:rPr>
              <w:t>Всего доходов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2747,5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719.0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1 01 02000 01 0000 110</w:t>
            </w:r>
          </w:p>
        </w:tc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1 05 03010 01 0000 110</w:t>
            </w:r>
          </w:p>
        </w:tc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1 06 01000 00 0000 110</w:t>
            </w:r>
          </w:p>
        </w:tc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8.0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1 06 06000 00 0000 110</w:t>
            </w:r>
          </w:p>
        </w:tc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1 11 05035 10 0000 120</w:t>
            </w:r>
          </w:p>
        </w:tc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сдачи в аренду имущества, находящего в оперативном управлении органов управления поселений и созданных ими учреждений (за исключением имущества муниципальных бюджетных  и автономных учреждений)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1 08 04020 01 1000 110</w:t>
            </w:r>
          </w:p>
        </w:tc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 ,государственная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собственные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719,0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2 02 15002 10 0000 150</w:t>
            </w:r>
          </w:p>
        </w:tc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2 02 03015 10 0000 151</w:t>
            </w:r>
          </w:p>
        </w:tc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ascii="Calibri" w:hAnsi="Calibri" w:eastAsia="Calibri" w:cs="Calibri"/>
                <w:color w:val="000000"/>
                <w:sz w:val="22"/>
                <w:szCs w:val="22"/>
                <w:lang w:eastAsia="en-US"/>
              </w:rPr>
              <w:t>20240000000000150</w:t>
            </w:r>
          </w:p>
        </w:tc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r>
              <w:rPr>
                <w:rFonts w:ascii="Calibri" w:hAnsi="Calibri" w:eastAsia="Calibri" w:cs="Calibri"/>
                <w:color w:val="000000"/>
                <w:sz w:val="22"/>
                <w:szCs w:val="22"/>
                <w:lang w:eastAsia="en-US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659,5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Calibri" w:hAnsi="Calibri" w:eastAsia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eastAsia="Calibri" w:cs="Calibri"/>
                <w:color w:val="000000"/>
                <w:sz w:val="22"/>
                <w:szCs w:val="22"/>
                <w:lang w:eastAsia="en-US"/>
              </w:rPr>
              <w:t>20249999100000150</w:t>
            </w:r>
          </w:p>
        </w:tc>
        <w:tc>
          <w:tcPr>
            <w:tcW w:w="50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Calibri" w:hAnsi="Calibri" w:eastAsia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hAnsi="Calibri" w:eastAsia="Calibri" w:cs="Calibri"/>
                <w:color w:val="000000"/>
                <w:sz w:val="22"/>
                <w:szCs w:val="22"/>
                <w:lang w:eastAsia="en-US"/>
              </w:rPr>
              <w:t>Прочие межбюджетные трансферы, передаваемые бюджетам сельских поселений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734,6</w:t>
            </w:r>
          </w:p>
        </w:tc>
      </w:tr>
    </w:tbl>
    <w:p>
      <w:pPr>
        <w:jc w:val="both"/>
        <w:rPr>
          <w:sz w:val="40"/>
          <w:szCs w:val="40"/>
        </w:rPr>
      </w:pPr>
    </w:p>
    <w:p>
      <w:pPr>
        <w:spacing w:after="200" w:line="276" w:lineRule="auto"/>
        <w:rPr>
          <w:sz w:val="18"/>
          <w:szCs w:val="18"/>
        </w:rPr>
      </w:pPr>
    </w:p>
    <w:p>
      <w:pPr>
        <w:jc w:val="right"/>
        <w:rPr>
          <w:sz w:val="18"/>
          <w:szCs w:val="18"/>
        </w:rPr>
      </w:pPr>
    </w:p>
    <w:p>
      <w:pPr>
        <w:jc w:val="right"/>
        <w:rPr>
          <w:sz w:val="18"/>
          <w:szCs w:val="18"/>
        </w:rPr>
      </w:pPr>
    </w:p>
    <w:p>
      <w:pPr>
        <w:jc w:val="right"/>
        <w:rPr>
          <w:sz w:val="18"/>
          <w:szCs w:val="18"/>
        </w:rPr>
      </w:pPr>
    </w:p>
    <w:p>
      <w:pPr>
        <w:jc w:val="right"/>
        <w:rPr>
          <w:sz w:val="18"/>
          <w:szCs w:val="18"/>
        </w:rPr>
      </w:pPr>
    </w:p>
    <w:p>
      <w:pPr>
        <w:jc w:val="right"/>
        <w:rPr>
          <w:sz w:val="18"/>
          <w:szCs w:val="18"/>
        </w:rPr>
      </w:pPr>
    </w:p>
    <w:p>
      <w:pPr>
        <w:jc w:val="right"/>
        <w:rPr>
          <w:sz w:val="18"/>
          <w:szCs w:val="18"/>
        </w:rPr>
      </w:pPr>
    </w:p>
    <w:p>
      <w:pPr>
        <w:jc w:val="right"/>
        <w:rPr>
          <w:sz w:val="18"/>
          <w:szCs w:val="18"/>
        </w:rPr>
      </w:pPr>
    </w:p>
    <w:p>
      <w:pPr>
        <w:jc w:val="right"/>
        <w:rPr>
          <w:sz w:val="18"/>
          <w:szCs w:val="18"/>
        </w:rPr>
      </w:pPr>
    </w:p>
    <w:p>
      <w:pPr>
        <w:jc w:val="right"/>
        <w:rPr>
          <w:sz w:val="18"/>
          <w:szCs w:val="18"/>
        </w:rPr>
      </w:pPr>
    </w:p>
    <w:p>
      <w:pPr>
        <w:jc w:val="right"/>
        <w:rPr>
          <w:sz w:val="18"/>
          <w:szCs w:val="18"/>
        </w:rPr>
      </w:pPr>
    </w:p>
    <w:p>
      <w:pPr>
        <w:rPr>
          <w:sz w:val="18"/>
          <w:szCs w:val="18"/>
        </w:rPr>
      </w:pPr>
    </w:p>
    <w:p>
      <w:pPr>
        <w:jc w:val="right"/>
        <w:rPr>
          <w:sz w:val="18"/>
          <w:szCs w:val="18"/>
        </w:rPr>
      </w:pPr>
    </w:p>
    <w:p>
      <w:pPr>
        <w:rPr>
          <w:sz w:val="18"/>
          <w:szCs w:val="18"/>
        </w:rPr>
      </w:pPr>
    </w:p>
    <w:p>
      <w:pPr>
        <w:rPr>
          <w:sz w:val="18"/>
          <w:szCs w:val="18"/>
        </w:rPr>
      </w:pPr>
    </w:p>
    <w:p>
      <w:pPr>
        <w:jc w:val="right"/>
        <w:rPr>
          <w:sz w:val="18"/>
          <w:szCs w:val="18"/>
        </w:rPr>
      </w:pPr>
    </w:p>
    <w:p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3</w:t>
      </w:r>
    </w:p>
    <w:p>
      <w:pPr>
        <w:jc w:val="right"/>
        <w:rPr>
          <w:sz w:val="20"/>
          <w:szCs w:val="20"/>
        </w:rPr>
      </w:pPr>
      <w:r>
        <w:rPr>
          <w:sz w:val="20"/>
          <w:szCs w:val="20"/>
        </w:rPr>
        <w:t>к Решению Песоченского сельского Совета народных депутатов                                                                                                                                                                                                                                   «О внесении изменений в решение "О бюджете Песоченского сельского поселения на 2023 год</w:t>
      </w:r>
      <w:r>
        <w:rPr>
          <w:sz w:val="20"/>
          <w:szCs w:val="20"/>
        </w:rPr>
        <w:br w:type="textWrapping"/>
      </w:r>
      <w:r>
        <w:rPr>
          <w:sz w:val="20"/>
          <w:szCs w:val="20"/>
        </w:rPr>
        <w:t xml:space="preserve"> и на плановый период 2024 и 2025 годов» </w:t>
      </w:r>
    </w:p>
    <w:p>
      <w:pPr>
        <w:rPr>
          <w:sz w:val="18"/>
          <w:szCs w:val="18"/>
        </w:rPr>
      </w:pPr>
    </w:p>
    <w:p>
      <w:pPr>
        <w:jc w:val="right"/>
        <w:rPr>
          <w:sz w:val="18"/>
          <w:szCs w:val="18"/>
        </w:rPr>
      </w:pPr>
    </w:p>
    <w:p>
      <w:pPr>
        <w:jc w:val="right"/>
        <w:rPr>
          <w:sz w:val="18"/>
          <w:szCs w:val="18"/>
        </w:rPr>
      </w:pPr>
      <w:r>
        <w:rPr>
          <w:sz w:val="18"/>
          <w:szCs w:val="18"/>
        </w:rPr>
        <w:t>Приложение 7</w:t>
      </w:r>
    </w:p>
    <w:p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к решению сельского Совета народных депутатов </w:t>
      </w:r>
    </w:p>
    <w:p>
      <w:pPr>
        <w:jc w:val="right"/>
      </w:pPr>
      <w:r>
        <w:rPr>
          <w:sz w:val="18"/>
          <w:szCs w:val="18"/>
        </w:rPr>
        <w:t>«О бюджете Песоченского сельского поселения на 2023 г. и плановый период 2024-2025гг.»</w:t>
      </w:r>
    </w:p>
    <w:p>
      <w:pPr>
        <w:jc w:val="both"/>
      </w:pPr>
    </w:p>
    <w:p>
      <w:pPr>
        <w:jc w:val="both"/>
      </w:pPr>
    </w:p>
    <w:p>
      <w:pPr>
        <w:jc w:val="center"/>
        <w:rPr>
          <w:b/>
        </w:rPr>
      </w:pPr>
      <w:r>
        <w:rPr>
          <w:b/>
        </w:rPr>
        <w:t xml:space="preserve">Распределение  бюджетных ассигнований по разделам и подразделам  классификации расходов бюджета Песоченского сельского поселения на 2023 год </w:t>
      </w:r>
    </w:p>
    <w:p>
      <w:pPr>
        <w:jc w:val="center"/>
      </w:pPr>
    </w:p>
    <w:tbl>
      <w:tblPr>
        <w:tblStyle w:val="3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7"/>
        <w:gridCol w:w="992"/>
        <w:gridCol w:w="851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7" w:type="dxa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992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РПР</w:t>
            </w:r>
          </w:p>
        </w:tc>
        <w:tc>
          <w:tcPr>
            <w:tcW w:w="85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</w:t>
            </w:r>
          </w:p>
        </w:tc>
        <w:tc>
          <w:tcPr>
            <w:tcW w:w="1134" w:type="dxa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Сумма тыс.руб.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7" w:type="dxa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92" w:type="dxa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851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</w:rPr>
              <w:t>1742,3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7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85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0102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931,1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811,2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7" w:type="dxa"/>
          </w:tcPr>
          <w:p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92" w:type="dxa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851" w:type="dxa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134" w:type="dxa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7" w:type="dxa"/>
          </w:tcPr>
          <w:p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Другие общегосударственные вопросы. </w:t>
            </w:r>
          </w:p>
        </w:tc>
        <w:tc>
          <w:tcPr>
            <w:tcW w:w="992" w:type="dxa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851" w:type="dxa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134" w:type="dxa"/>
          </w:tcPr>
          <w:p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7" w:type="dxa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992" w:type="dxa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0200</w:t>
            </w:r>
          </w:p>
        </w:tc>
        <w:tc>
          <w:tcPr>
            <w:tcW w:w="851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34,4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7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92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0200</w:t>
            </w:r>
          </w:p>
        </w:tc>
        <w:tc>
          <w:tcPr>
            <w:tcW w:w="85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134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7" w:type="dxa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0300</w:t>
            </w:r>
          </w:p>
        </w:tc>
        <w:tc>
          <w:tcPr>
            <w:tcW w:w="851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1,0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7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992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0300</w:t>
            </w:r>
          </w:p>
        </w:tc>
        <w:tc>
          <w:tcPr>
            <w:tcW w:w="85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rFonts w:hint="default"/>
                <w:sz w:val="20"/>
                <w:szCs w:val="20"/>
                <w:lang w:val="ru-RU"/>
              </w:rPr>
              <w:t>1,0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7" w:type="dxa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992" w:type="dxa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0400</w:t>
            </w:r>
          </w:p>
        </w:tc>
        <w:tc>
          <w:tcPr>
            <w:tcW w:w="851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509,5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7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0400</w:t>
            </w:r>
          </w:p>
        </w:tc>
        <w:tc>
          <w:tcPr>
            <w:tcW w:w="85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134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509.5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7" w:type="dxa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92" w:type="dxa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0500</w:t>
            </w:r>
          </w:p>
        </w:tc>
        <w:tc>
          <w:tcPr>
            <w:tcW w:w="851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150,0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7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благоустройство</w:t>
            </w:r>
          </w:p>
        </w:tc>
        <w:tc>
          <w:tcPr>
            <w:tcW w:w="992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0500</w:t>
            </w:r>
          </w:p>
        </w:tc>
        <w:tc>
          <w:tcPr>
            <w:tcW w:w="85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hint="default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rFonts w:hint="default"/>
                <w:sz w:val="20"/>
                <w:szCs w:val="20"/>
                <w:lang w:val="ru-RU"/>
              </w:rPr>
              <w:t>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7" w:type="dxa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992" w:type="dxa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85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1001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hint="default"/>
                <w:b/>
                <w:sz w:val="20"/>
                <w:szCs w:val="20"/>
                <w:lang w:val="ru-RU"/>
              </w:rPr>
            </w:pPr>
            <w:r>
              <w:rPr>
                <w:rFonts w:hint="default"/>
                <w:b/>
                <w:sz w:val="20"/>
                <w:szCs w:val="20"/>
                <w:lang w:val="ru-RU"/>
              </w:rPr>
              <w:t>165,7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7" w:type="dxa"/>
          </w:tcPr>
          <w:p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Межбюджетные трансферты общего характера бюджетам субъектов РФ и муниципальных  образований</w:t>
            </w:r>
          </w:p>
        </w:tc>
        <w:tc>
          <w:tcPr>
            <w:tcW w:w="992" w:type="dxa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1400</w:t>
            </w:r>
          </w:p>
        </w:tc>
        <w:tc>
          <w:tcPr>
            <w:tcW w:w="851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1403</w:t>
            </w:r>
          </w:p>
        </w:tc>
        <w:tc>
          <w:tcPr>
            <w:tcW w:w="1134" w:type="dxa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1,2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7" w:type="dxa"/>
          </w:tcPr>
          <w:p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992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288</w:t>
            </w:r>
            <w:r>
              <w:rPr>
                <w:rFonts w:hint="default"/>
                <w:b/>
                <w:sz w:val="22"/>
                <w:szCs w:val="22"/>
                <w:lang w:val="ru-RU"/>
              </w:rPr>
              <w:t>2</w:t>
            </w:r>
            <w:r>
              <w:rPr>
                <w:b/>
                <w:sz w:val="22"/>
                <w:szCs w:val="22"/>
              </w:rPr>
              <w:t>,1</w:t>
            </w:r>
          </w:p>
        </w:tc>
      </w:tr>
    </w:tbl>
    <w:p>
      <w:pPr>
        <w:jc w:val="center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spacing w:after="200" w:line="276" w:lineRule="auto"/>
        <w:rPr>
          <w:sz w:val="18"/>
          <w:szCs w:val="18"/>
        </w:rPr>
      </w:pPr>
    </w:p>
    <w:p>
      <w:pPr>
        <w:spacing w:after="200" w:line="276" w:lineRule="auto"/>
        <w:rPr>
          <w:sz w:val="18"/>
          <w:szCs w:val="18"/>
        </w:rPr>
      </w:pPr>
    </w:p>
    <w:p>
      <w:pPr>
        <w:spacing w:after="200" w:line="276" w:lineRule="auto"/>
        <w:rPr>
          <w:sz w:val="18"/>
          <w:szCs w:val="18"/>
        </w:rPr>
      </w:pPr>
    </w:p>
    <w:p>
      <w:pPr>
        <w:spacing w:after="200" w:line="276" w:lineRule="auto"/>
        <w:rPr>
          <w:sz w:val="18"/>
          <w:szCs w:val="18"/>
        </w:rPr>
      </w:pPr>
    </w:p>
    <w:p>
      <w:pPr>
        <w:spacing w:after="200" w:line="276" w:lineRule="auto"/>
        <w:rPr>
          <w:sz w:val="18"/>
          <w:szCs w:val="18"/>
        </w:rPr>
      </w:pPr>
    </w:p>
    <w:p>
      <w:pPr>
        <w:spacing w:after="200" w:line="276" w:lineRule="auto"/>
        <w:rPr>
          <w:sz w:val="18"/>
          <w:szCs w:val="18"/>
        </w:rPr>
      </w:pPr>
    </w:p>
    <w:p>
      <w:pPr>
        <w:jc w:val="right"/>
        <w:rPr>
          <w:sz w:val="20"/>
          <w:szCs w:val="20"/>
        </w:rPr>
      </w:pPr>
    </w:p>
    <w:p>
      <w:pPr>
        <w:jc w:val="right"/>
        <w:rPr>
          <w:sz w:val="20"/>
          <w:szCs w:val="20"/>
        </w:rPr>
      </w:pPr>
    </w:p>
    <w:p>
      <w:pPr>
        <w:jc w:val="right"/>
        <w:rPr>
          <w:sz w:val="20"/>
          <w:szCs w:val="20"/>
        </w:rPr>
      </w:pPr>
    </w:p>
    <w:p>
      <w:pPr>
        <w:jc w:val="right"/>
        <w:rPr>
          <w:sz w:val="20"/>
          <w:szCs w:val="20"/>
        </w:rPr>
      </w:pPr>
    </w:p>
    <w:p>
      <w:pPr>
        <w:jc w:val="right"/>
        <w:rPr>
          <w:sz w:val="20"/>
          <w:szCs w:val="20"/>
        </w:rPr>
      </w:pPr>
    </w:p>
    <w:p>
      <w:pPr>
        <w:jc w:val="right"/>
        <w:rPr>
          <w:sz w:val="20"/>
          <w:szCs w:val="20"/>
        </w:rPr>
      </w:pPr>
    </w:p>
    <w:p>
      <w:pPr>
        <w:jc w:val="right"/>
        <w:rPr>
          <w:sz w:val="20"/>
          <w:szCs w:val="20"/>
        </w:rPr>
      </w:pPr>
    </w:p>
    <w:p>
      <w:pPr>
        <w:jc w:val="right"/>
        <w:rPr>
          <w:sz w:val="20"/>
          <w:szCs w:val="20"/>
        </w:rPr>
      </w:pPr>
    </w:p>
    <w:p>
      <w:pPr>
        <w:jc w:val="right"/>
        <w:rPr>
          <w:sz w:val="20"/>
          <w:szCs w:val="20"/>
        </w:rPr>
      </w:pPr>
    </w:p>
    <w:p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4</w:t>
      </w:r>
    </w:p>
    <w:p>
      <w:pPr>
        <w:jc w:val="right"/>
        <w:rPr>
          <w:sz w:val="20"/>
          <w:szCs w:val="20"/>
        </w:rPr>
      </w:pPr>
      <w:r>
        <w:rPr>
          <w:sz w:val="20"/>
          <w:szCs w:val="20"/>
        </w:rPr>
        <w:t>к Решению Песоченского сельского Совета народных депутатов                                                                                                                                                                                                                                   «О внесении изменений в решение "О бюджете Песоченского сельского поселения на 2023 год</w:t>
      </w:r>
      <w:r>
        <w:rPr>
          <w:sz w:val="20"/>
          <w:szCs w:val="20"/>
        </w:rPr>
        <w:br w:type="textWrapping"/>
      </w:r>
      <w:r>
        <w:rPr>
          <w:sz w:val="20"/>
          <w:szCs w:val="20"/>
        </w:rPr>
        <w:t xml:space="preserve"> и на плановый период 2024 и 2025 годов» </w:t>
      </w:r>
    </w:p>
    <w:p>
      <w:pPr>
        <w:jc w:val="right"/>
        <w:rPr>
          <w:sz w:val="18"/>
          <w:szCs w:val="18"/>
        </w:rPr>
      </w:pPr>
    </w:p>
    <w:p>
      <w:pPr>
        <w:jc w:val="right"/>
        <w:rPr>
          <w:sz w:val="18"/>
          <w:szCs w:val="18"/>
        </w:rPr>
      </w:pPr>
    </w:p>
    <w:p>
      <w:pPr>
        <w:jc w:val="right"/>
        <w:rPr>
          <w:sz w:val="18"/>
          <w:szCs w:val="18"/>
        </w:rPr>
      </w:pPr>
      <w:r>
        <w:rPr>
          <w:sz w:val="18"/>
          <w:szCs w:val="18"/>
        </w:rPr>
        <w:t>Приложение 9</w:t>
      </w:r>
    </w:p>
    <w:p>
      <w:pPr>
        <w:jc w:val="right"/>
        <w:rPr>
          <w:sz w:val="18"/>
          <w:szCs w:val="18"/>
        </w:rPr>
      </w:pPr>
      <w:r>
        <w:rPr>
          <w:sz w:val="18"/>
          <w:szCs w:val="18"/>
        </w:rPr>
        <w:t>к решению сельского Совета народных депутатов</w:t>
      </w:r>
    </w:p>
    <w:p>
      <w:pPr>
        <w:jc w:val="right"/>
        <w:rPr>
          <w:sz w:val="18"/>
          <w:szCs w:val="18"/>
        </w:rPr>
      </w:pPr>
      <w:r>
        <w:rPr>
          <w:sz w:val="18"/>
          <w:szCs w:val="18"/>
        </w:rPr>
        <w:t>«О бюджете Песоченского сельского поселения на 2023 г. и плановый период 2024-20245г</w:t>
      </w:r>
    </w:p>
    <w:p>
      <w:pPr>
        <w:jc w:val="right"/>
        <w:rPr>
          <w:sz w:val="18"/>
          <w:szCs w:val="18"/>
        </w:rPr>
      </w:pPr>
    </w:p>
    <w:p>
      <w:pPr>
        <w:jc w:val="right"/>
        <w:rPr>
          <w:b/>
        </w:rPr>
      </w:pPr>
      <w:r>
        <w:rPr>
          <w:b/>
        </w:rPr>
        <w:t>Распределение ассигнований из бюджета Песоченского сельского поселения на 2023 год по разделам и подразделам, целевым статьям и видам расходов функциональной классификации расходов</w:t>
      </w:r>
    </w:p>
    <w:p>
      <w:pPr>
        <w:jc w:val="right"/>
      </w:pPr>
    </w:p>
    <w:p>
      <w:pPr>
        <w:jc w:val="both"/>
      </w:pPr>
    </w:p>
    <w:tbl>
      <w:tblPr>
        <w:tblStyle w:val="3"/>
        <w:tblW w:w="935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3"/>
        <w:gridCol w:w="709"/>
        <w:gridCol w:w="709"/>
        <w:gridCol w:w="1276"/>
        <w:gridCol w:w="567"/>
        <w:gridCol w:w="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РПР</w:t>
            </w:r>
          </w:p>
        </w:tc>
        <w:tc>
          <w:tcPr>
            <w:tcW w:w="709" w:type="dxa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</w:t>
            </w:r>
          </w:p>
        </w:tc>
        <w:tc>
          <w:tcPr>
            <w:tcW w:w="1276" w:type="dxa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ЦСТ</w:t>
            </w:r>
          </w:p>
        </w:tc>
        <w:tc>
          <w:tcPr>
            <w:tcW w:w="567" w:type="dxa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ВР</w:t>
            </w:r>
          </w:p>
        </w:tc>
        <w:tc>
          <w:tcPr>
            <w:tcW w:w="992" w:type="dxa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Сумма тыс.руб.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709" w:type="dxa"/>
          </w:tcPr>
          <w:p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>
            <w:pPr>
              <w:rPr>
                <w:b/>
              </w:rPr>
            </w:pPr>
            <w:r>
              <w:rPr>
                <w:b/>
              </w:rPr>
              <w:t>1742,3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муниципальных образований 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0102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931,1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Непрограммная часть  бюджета  сельского поселения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8800000000</w:t>
            </w:r>
          </w:p>
        </w:tc>
        <w:tc>
          <w:tcPr>
            <w:tcW w:w="567" w:type="dxa"/>
          </w:tcPr>
          <w:p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931,1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Центральный аппарат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0102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8800000000</w:t>
            </w:r>
          </w:p>
        </w:tc>
        <w:tc>
          <w:tcPr>
            <w:tcW w:w="567" w:type="dxa"/>
          </w:tcPr>
          <w:p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sz w:val="22"/>
                <w:szCs w:val="22"/>
              </w:rPr>
              <w:t>931,1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0102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8800090010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sz w:val="22"/>
                <w:szCs w:val="22"/>
              </w:rPr>
              <w:t>931,1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0102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8800090010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sz w:val="22"/>
                <w:szCs w:val="22"/>
              </w:rPr>
              <w:t>931,1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 поселения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0102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8800090010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sz w:val="22"/>
                <w:szCs w:val="22"/>
              </w:rPr>
              <w:t>931,1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811,2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Непрограммная часть  бюджета  сельского поселения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8800000000</w:t>
            </w:r>
          </w:p>
        </w:tc>
        <w:tc>
          <w:tcPr>
            <w:tcW w:w="567" w:type="dxa"/>
          </w:tcPr>
          <w:p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sz w:val="22"/>
                <w:szCs w:val="22"/>
              </w:rPr>
              <w:t>811,2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8800090020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sz w:val="22"/>
                <w:szCs w:val="22"/>
              </w:rPr>
              <w:t>811,2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8800090020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sz w:val="22"/>
                <w:szCs w:val="22"/>
              </w:rPr>
              <w:t>671,2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" w:hRule="atLeast"/>
        </w:trPr>
        <w:tc>
          <w:tcPr>
            <w:tcW w:w="5103" w:type="dxa"/>
          </w:tcPr>
          <w:p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Средства поселения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0100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0104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8800090020</w:t>
            </w:r>
          </w:p>
        </w:tc>
        <w:tc>
          <w:tcPr>
            <w:tcW w:w="567" w:type="dxa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sz w:val="22"/>
                <w:szCs w:val="22"/>
              </w:rPr>
              <w:t>671,2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8800090020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sz w:val="22"/>
                <w:szCs w:val="22"/>
              </w:rPr>
              <w:t>134,0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8800090020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sz w:val="22"/>
                <w:szCs w:val="22"/>
              </w:rPr>
              <w:t>134,0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 поселения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8800090020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sz w:val="22"/>
                <w:szCs w:val="22"/>
              </w:rPr>
              <w:t>134,0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8800090020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Уплата налогов ,сборов и иных платежей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8800090020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t>1,0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Уплата иных платежей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8800090020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853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t>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 поселения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8800090020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Резервный фонд</w:t>
            </w:r>
          </w:p>
        </w:tc>
        <w:tc>
          <w:tcPr>
            <w:tcW w:w="709" w:type="dxa"/>
          </w:tcPr>
          <w:p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3.0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Непрограммная часть  бюджета  сельского поселения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8800000000</w:t>
            </w:r>
          </w:p>
        </w:tc>
        <w:tc>
          <w:tcPr>
            <w:tcW w:w="567" w:type="dxa"/>
          </w:tcPr>
          <w:p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sz w:val="22"/>
                <w:szCs w:val="22"/>
              </w:rPr>
              <w:t>3.0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8800090040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sz w:val="22"/>
                <w:szCs w:val="22"/>
              </w:rPr>
              <w:t>3.0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8800090040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sz w:val="22"/>
                <w:szCs w:val="22"/>
              </w:rPr>
              <w:t>3.0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rFonts w:ascii="Blackadder ITC" w:hAnsi="Blackadder ITC"/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 поселения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0111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8800090040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sz w:val="22"/>
                <w:szCs w:val="22"/>
              </w:rPr>
              <w:t>3.0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275,0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Непрограммная часть  бюджета  сельского поселения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880000000</w:t>
            </w:r>
          </w:p>
        </w:tc>
        <w:tc>
          <w:tcPr>
            <w:tcW w:w="567" w:type="dxa"/>
          </w:tcPr>
          <w:p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sz w:val="22"/>
                <w:szCs w:val="22"/>
              </w:rPr>
              <w:t>275,0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8800090030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sz w:val="22"/>
                <w:szCs w:val="22"/>
              </w:rPr>
              <w:t>275,0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rFonts w:ascii="Blackadder ITC" w:hAnsi="Blackadder ITC"/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 поселения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8800090030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sz w:val="22"/>
                <w:szCs w:val="22"/>
              </w:rPr>
              <w:t>275,0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8800090030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t>275.0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8800090030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t>275.0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 поселения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0113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8800090030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t>275.0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b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34.4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>
            <w:pPr>
              <w:jc w:val="center"/>
            </w:pPr>
            <w:r>
              <w:t>34.4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Непрограммная часть  бюджета  сельского поселения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0200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8800000000</w:t>
            </w:r>
          </w:p>
        </w:tc>
        <w:tc>
          <w:tcPr>
            <w:tcW w:w="567" w:type="dxa"/>
          </w:tcPr>
          <w:p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>
            <w:pPr>
              <w:jc w:val="center"/>
            </w:pPr>
            <w:r>
              <w:t>34.4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8800051180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t>31.4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Безвозмездные целевые поступления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8800051180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8800051180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t>3.0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8800051180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t>3.0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Безвозмездные целевые поступления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8800051180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Национальная безопасность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rFonts w:hint="default"/>
                <w:b/>
                <w:lang w:val="ru-RU"/>
              </w:rPr>
            </w:pPr>
            <w:r>
              <w:rPr>
                <w:rFonts w:hint="default"/>
                <w:b/>
                <w:lang w:val="ru-RU"/>
              </w:rPr>
              <w:t>1,0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Непрограммная часть  бюджета  сельского поселения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0300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</w:t>
            </w:r>
          </w:p>
        </w:tc>
        <w:tc>
          <w:tcPr>
            <w:tcW w:w="1276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8800000000</w:t>
            </w:r>
          </w:p>
        </w:tc>
        <w:tc>
          <w:tcPr>
            <w:tcW w:w="567" w:type="dxa"/>
          </w:tcPr>
          <w:p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276" w:type="dxa"/>
          </w:tcPr>
          <w:p/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276" w:type="dxa"/>
          </w:tcPr>
          <w:p>
            <w:r>
              <w:rPr>
                <w:sz w:val="20"/>
                <w:szCs w:val="20"/>
              </w:rPr>
              <w:t>8800090180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276" w:type="dxa"/>
          </w:tcPr>
          <w:p>
            <w:r>
              <w:rPr>
                <w:sz w:val="20"/>
                <w:szCs w:val="20"/>
              </w:rPr>
              <w:t>8800090180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 поселения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276" w:type="dxa"/>
          </w:tcPr>
          <w:p>
            <w:r>
              <w:rPr>
                <w:sz w:val="20"/>
                <w:szCs w:val="20"/>
              </w:rPr>
              <w:t>8800090180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5103" w:type="dxa"/>
          </w:tcPr>
          <w:p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509.5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8800090560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>
            <w:pPr>
              <w:jc w:val="center"/>
            </w:pPr>
            <w:r>
              <w:t>509.5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8800009056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t>509.5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5103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8800009056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t>509.5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</w:trPr>
        <w:tc>
          <w:tcPr>
            <w:tcW w:w="5103" w:type="dxa"/>
          </w:tcPr>
          <w:p>
            <w:pPr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Средства поселения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8800090560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t>509.5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</w:trPr>
        <w:tc>
          <w:tcPr>
            <w:tcW w:w="5103" w:type="dxa"/>
          </w:tcPr>
          <w:p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0000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150.0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</w:trPr>
        <w:tc>
          <w:tcPr>
            <w:tcW w:w="5103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товаров,работ и услуг для государственных (муниципальных) нужд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8800090100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t>150.0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</w:trPr>
        <w:tc>
          <w:tcPr>
            <w:tcW w:w="5103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 поселения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0503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8800090100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t>150.0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0101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165,7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Непрограммная часть  бюджета  сельского поселения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0101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8800000000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sz w:val="22"/>
                <w:szCs w:val="22"/>
              </w:rPr>
              <w:t>165,7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0101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8800090050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sz w:val="22"/>
                <w:szCs w:val="22"/>
              </w:rPr>
              <w:t>165,7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0101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8800090050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sz w:val="22"/>
                <w:szCs w:val="22"/>
              </w:rPr>
              <w:t>165,7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0101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8800090050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sz w:val="22"/>
                <w:szCs w:val="22"/>
              </w:rPr>
              <w:t>165,7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 поселения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0101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8800090050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sz w:val="22"/>
                <w:szCs w:val="22"/>
              </w:rPr>
              <w:t>165,7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Межбюджетные трансферты общего характера бюд-жетам субъектов РФ и муниципальных  образований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1403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8800090160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sz w:val="22"/>
                <w:szCs w:val="22"/>
              </w:rPr>
              <w:t>1.2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1403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8800090160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sz w:val="22"/>
                <w:szCs w:val="22"/>
              </w:rPr>
              <w:t>1.2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Средства поселения</w:t>
            </w:r>
          </w:p>
        </w:tc>
        <w:tc>
          <w:tcPr>
            <w:tcW w:w="709" w:type="dxa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1400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1403</w:t>
            </w: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8800090160</w:t>
            </w: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992" w:type="dxa"/>
          </w:tcPr>
          <w:p>
            <w:pPr>
              <w:jc w:val="center"/>
            </w:pPr>
            <w:r>
              <w:rPr>
                <w:sz w:val="22"/>
                <w:szCs w:val="22"/>
              </w:rPr>
              <w:t>1.2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03" w:type="dxa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288</w:t>
            </w:r>
            <w:r>
              <w:rPr>
                <w:rFonts w:hint="default"/>
                <w:b/>
                <w:sz w:val="22"/>
                <w:szCs w:val="22"/>
                <w:lang w:val="ru-RU"/>
              </w:rPr>
              <w:t>2</w:t>
            </w:r>
            <w:r>
              <w:rPr>
                <w:b/>
                <w:sz w:val="22"/>
                <w:szCs w:val="22"/>
              </w:rPr>
              <w:t>,1</w:t>
            </w:r>
          </w:p>
        </w:tc>
      </w:tr>
    </w:tbl>
    <w:p>
      <w:pPr>
        <w:jc w:val="center"/>
        <w:rPr>
          <w:sz w:val="18"/>
          <w:szCs w:val="18"/>
        </w:rPr>
      </w:pPr>
    </w:p>
    <w:p>
      <w:pPr>
        <w:jc w:val="both"/>
        <w:rPr>
          <w:sz w:val="18"/>
          <w:szCs w:val="18"/>
        </w:rPr>
      </w:pPr>
    </w:p>
    <w:p>
      <w:pPr>
        <w:jc w:val="both"/>
        <w:rPr>
          <w:sz w:val="18"/>
          <w:szCs w:val="18"/>
        </w:rPr>
      </w:pPr>
    </w:p>
    <w:p>
      <w:pPr>
        <w:jc w:val="both"/>
        <w:rPr>
          <w:sz w:val="18"/>
          <w:szCs w:val="18"/>
        </w:rPr>
      </w:pPr>
    </w:p>
    <w:p>
      <w:pPr>
        <w:jc w:val="both"/>
        <w:rPr>
          <w:sz w:val="18"/>
          <w:szCs w:val="18"/>
        </w:rPr>
      </w:pPr>
    </w:p>
    <w:p>
      <w:pPr>
        <w:jc w:val="both"/>
        <w:rPr>
          <w:sz w:val="18"/>
          <w:szCs w:val="18"/>
        </w:rPr>
      </w:pPr>
    </w:p>
    <w:p>
      <w:pPr>
        <w:jc w:val="both"/>
        <w:rPr>
          <w:sz w:val="18"/>
          <w:szCs w:val="18"/>
        </w:rPr>
      </w:pPr>
    </w:p>
    <w:p>
      <w:pPr>
        <w:jc w:val="both"/>
        <w:rPr>
          <w:sz w:val="18"/>
          <w:szCs w:val="18"/>
        </w:rPr>
      </w:pPr>
    </w:p>
    <w:p>
      <w:pPr>
        <w:jc w:val="both"/>
        <w:rPr>
          <w:sz w:val="18"/>
          <w:szCs w:val="18"/>
        </w:rPr>
      </w:pPr>
    </w:p>
    <w:p>
      <w:pPr>
        <w:jc w:val="both"/>
        <w:rPr>
          <w:sz w:val="18"/>
          <w:szCs w:val="18"/>
        </w:rPr>
      </w:pPr>
    </w:p>
    <w:p>
      <w:pPr>
        <w:jc w:val="right"/>
        <w:rPr>
          <w:sz w:val="20"/>
          <w:szCs w:val="20"/>
        </w:rPr>
      </w:pPr>
    </w:p>
    <w:p>
      <w:pPr>
        <w:jc w:val="right"/>
        <w:rPr>
          <w:sz w:val="20"/>
          <w:szCs w:val="20"/>
        </w:rPr>
      </w:pPr>
      <w:r>
        <w:rPr>
          <w:sz w:val="20"/>
          <w:szCs w:val="20"/>
        </w:rPr>
        <w:t>Приложение 5</w:t>
      </w:r>
    </w:p>
    <w:p>
      <w:pPr>
        <w:jc w:val="right"/>
        <w:rPr>
          <w:sz w:val="20"/>
          <w:szCs w:val="20"/>
        </w:rPr>
      </w:pPr>
      <w:r>
        <w:rPr>
          <w:sz w:val="20"/>
          <w:szCs w:val="20"/>
        </w:rPr>
        <w:t>к Решению Песоченского сельского Совета народных депутатов                                                                                                                                                                                                                                   «О внесении изменений в решение "О бюджете Песоченского сельского поселения на 2023 год</w:t>
      </w:r>
      <w:r>
        <w:rPr>
          <w:sz w:val="20"/>
          <w:szCs w:val="20"/>
        </w:rPr>
        <w:br w:type="textWrapping"/>
      </w:r>
      <w:r>
        <w:rPr>
          <w:sz w:val="20"/>
          <w:szCs w:val="20"/>
        </w:rPr>
        <w:t xml:space="preserve"> и на плановый период 2024 и 2025 годов» </w:t>
      </w:r>
    </w:p>
    <w:p>
      <w:pPr>
        <w:jc w:val="right"/>
        <w:rPr>
          <w:sz w:val="18"/>
          <w:szCs w:val="18"/>
        </w:rPr>
      </w:pPr>
    </w:p>
    <w:p>
      <w:pPr>
        <w:jc w:val="right"/>
        <w:rPr>
          <w:sz w:val="18"/>
          <w:szCs w:val="18"/>
        </w:rPr>
      </w:pPr>
    </w:p>
    <w:p>
      <w:pPr>
        <w:jc w:val="right"/>
        <w:rPr>
          <w:sz w:val="18"/>
          <w:szCs w:val="18"/>
        </w:rPr>
      </w:pPr>
      <w:r>
        <w:rPr>
          <w:sz w:val="18"/>
          <w:szCs w:val="18"/>
        </w:rPr>
        <w:t>Приложение №11</w:t>
      </w:r>
    </w:p>
    <w:p>
      <w:pPr>
        <w:jc w:val="right"/>
        <w:rPr>
          <w:sz w:val="18"/>
          <w:szCs w:val="18"/>
        </w:rPr>
      </w:pPr>
      <w:r>
        <w:rPr>
          <w:sz w:val="18"/>
          <w:szCs w:val="18"/>
        </w:rPr>
        <w:t>к решению сельского Совета народных депутатов</w:t>
      </w:r>
    </w:p>
    <w:p>
      <w:pPr>
        <w:jc w:val="right"/>
        <w:rPr>
          <w:sz w:val="18"/>
          <w:szCs w:val="18"/>
        </w:rPr>
      </w:pPr>
      <w:r>
        <w:rPr>
          <w:sz w:val="18"/>
          <w:szCs w:val="18"/>
        </w:rPr>
        <w:t>«О бюджете Песоченского сельского поселения на 2023г. и плановый период 2024-2025гг.»</w:t>
      </w:r>
    </w:p>
    <w:p>
      <w:pPr>
        <w:jc w:val="right"/>
      </w:pPr>
    </w:p>
    <w:p>
      <w:pPr>
        <w:jc w:val="center"/>
        <w:rPr>
          <w:b/>
        </w:rPr>
      </w:pPr>
      <w:r>
        <w:rPr>
          <w:b/>
        </w:rPr>
        <w:t xml:space="preserve">Ведомственная структура расходов бюджета Песоченского сельского поселения </w:t>
      </w:r>
    </w:p>
    <w:p>
      <w:pPr>
        <w:jc w:val="center"/>
        <w:rPr>
          <w:b/>
        </w:rPr>
      </w:pPr>
      <w:r>
        <w:rPr>
          <w:b/>
        </w:rPr>
        <w:t>на 2023г</w:t>
      </w:r>
    </w:p>
    <w:p>
      <w:pPr>
        <w:jc w:val="center"/>
        <w:rPr>
          <w:b/>
        </w:rPr>
      </w:pPr>
    </w:p>
    <w:tbl>
      <w:tblPr>
        <w:tblStyle w:val="3"/>
        <w:tblW w:w="935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567"/>
        <w:gridCol w:w="709"/>
        <w:gridCol w:w="709"/>
        <w:gridCol w:w="1280"/>
        <w:gridCol w:w="567"/>
        <w:gridCol w:w="9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Вед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РПР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ПР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ЦСТ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ВР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Сумма тыс.руб.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1742,3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Функционирование законодательных (представительных) органов государственной власти и представительных органов муниципальных образований 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0102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931,1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Непрограммная часть  бюджета  сельского поселения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0102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8800000000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931,1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Центральный аппарат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0102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8800000000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931,1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0102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8800009001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931,1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0102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8800009001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931,1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Средства поселения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0102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8800009001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931,1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0104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811,2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Непрограммная часть  бюджета  сельского поселения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0104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8800000000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811,2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0104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8800009002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671,2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0104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8800009002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671,2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Средства поселения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0104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880009002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671,2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0104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8800009002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134,0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0104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8800009002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134,0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Средства поселения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0104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8800009002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134,0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0104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8800009002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800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Уплата налогов ,сборов и иных платежей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0104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8800009002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852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Уплата иных платежей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0104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8800009002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853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Средства поселения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0104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8800009001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Резервный фонд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0111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Непрограммная часть  бюджета  сельского поселения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0111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8800000000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0111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8800009004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800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0111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8800009004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870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rFonts w:ascii="Blackadder ITC" w:hAnsi="Blackadder ITC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Средства поселения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0111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8800009004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870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rPr>
                <w:rFonts w:ascii="Calibri" w:hAnsi="Calibri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275,0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Непрограммная часть  бюджета  сельского поселения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8800000000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8800009003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870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rFonts w:ascii="Blackadder ITC" w:hAnsi="Blackadder ITC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Средства поселения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8800009003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870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8800009003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275,0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8800009003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Средства поселения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0113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8800009003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0203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34,4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0203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0203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Непрограммная часть  бюджета  сельского поселения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0203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8800000000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0203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8800005118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Безвозмездные целевые поступления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0203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8800005118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0203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8800005118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3,9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0203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8800005118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3,9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Безвозмездные целевые поступления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0203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8800005118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3,9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Национальная безопасность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0300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0000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rFonts w:hint="default"/>
                <w:b/>
                <w:lang w:val="ru-RU" w:eastAsia="en-US"/>
              </w:rPr>
            </w:pPr>
            <w:r>
              <w:rPr>
                <w:rFonts w:hint="default"/>
                <w:b/>
                <w:lang w:val="ru-RU" w:eastAsia="en-US"/>
              </w:rPr>
              <w:t>1,0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Непрограммная часть  бюджета  сельского поселения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0300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0000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8800000000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rFonts w:hint="default"/>
                <w:lang w:val="ru-RU" w:eastAsia="en-US"/>
              </w:rPr>
            </w:pPr>
            <w:r>
              <w:rPr>
                <w:rFonts w:hint="default"/>
                <w:lang w:val="ru-RU" w:eastAsia="en-US"/>
              </w:rPr>
              <w:t>1,0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0300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0310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rFonts w:hint="default"/>
                <w:lang w:val="ru-RU" w:eastAsia="en-US"/>
              </w:rPr>
            </w:pPr>
            <w:r>
              <w:rPr>
                <w:rFonts w:hint="default"/>
                <w:lang w:val="ru-RU" w:eastAsia="en-US"/>
              </w:rPr>
              <w:t>1,0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0300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0310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8800009018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rFonts w:hint="default"/>
                <w:lang w:val="ru-RU" w:eastAsia="en-US"/>
              </w:rPr>
            </w:pPr>
            <w:r>
              <w:rPr>
                <w:rFonts w:hint="default"/>
                <w:lang w:val="ru-RU" w:eastAsia="en-US"/>
              </w:rPr>
              <w:t>1,0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0300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0310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8800009018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rFonts w:hint="default"/>
                <w:lang w:val="ru-RU" w:eastAsia="en-US"/>
              </w:rPr>
            </w:pPr>
            <w:r>
              <w:rPr>
                <w:rFonts w:hint="default"/>
                <w:lang w:val="ru-RU" w:eastAsia="en-US"/>
              </w:rPr>
              <w:t>1,0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Средства поселения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0300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0310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8800009018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rFonts w:hint="default"/>
                <w:lang w:val="ru-RU" w:eastAsia="en-US"/>
              </w:rPr>
            </w:pPr>
            <w:r>
              <w:rPr>
                <w:rFonts w:hint="default"/>
                <w:lang w:val="ru-RU" w:eastAsia="en-US"/>
              </w:rPr>
              <w:t>1,0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0000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509,5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Непрограммная часть  бюджета  сельского поселения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0000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8800000000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509,5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0409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8800009056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509,5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0409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8800009056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509,5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0409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8800009056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509,5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</w:trPr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Средства поселения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0409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8800009056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509,5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</w:trPr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0500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</w:trPr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Иные закупки товаров,работ и услуг для государственных(муниципальных)нужд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0500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0503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8800090100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" w:hRule="atLeast"/>
        </w:trPr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Средства поселения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0500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0503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8800090100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0101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165,7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Непрограммная часть  бюджета  сельского поселения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0101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8800000000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165,7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Доплаты к пенсиям государственных служащих субъектов Российской Федерации и муниципальных служащих нужд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0101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165,7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0101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8800009005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165,7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Иные выплаты населению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0101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8800009005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165,7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Средства поселения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0101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880009005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165,7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Межбюджетные трансферты бюджетам субъектов РФ муниципальных  образований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1403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1,2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Непрограммная часть  бюджета  сельского поселения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8800000000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1,2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1403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8800009016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1,2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Средства поселения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002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1400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1403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8800009016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540</w:t>
            </w: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1,2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ВСЕГО РАСХОДОВ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288</w:t>
            </w:r>
            <w:r>
              <w:rPr>
                <w:rFonts w:hint="default"/>
                <w:b/>
                <w:lang w:val="ru-RU" w:eastAsia="en-US"/>
              </w:rPr>
              <w:t>2</w:t>
            </w:r>
            <w:r>
              <w:rPr>
                <w:b/>
                <w:lang w:eastAsia="en-US"/>
              </w:rPr>
              <w:t>,1</w:t>
            </w:r>
          </w:p>
        </w:tc>
      </w:tr>
    </w:tbl>
    <w:p>
      <w:pPr>
        <w:jc w:val="both"/>
        <w:rPr>
          <w:sz w:val="18"/>
          <w:szCs w:val="18"/>
        </w:rPr>
      </w:pPr>
    </w:p>
    <w:p>
      <w:pPr>
        <w:jc w:val="both"/>
        <w:rPr>
          <w:sz w:val="18"/>
          <w:szCs w:val="18"/>
        </w:rPr>
      </w:pPr>
    </w:p>
    <w:p/>
    <w:sectPr>
      <w:pgSz w:w="11906" w:h="16838"/>
      <w:pgMar w:top="568" w:right="850" w:bottom="426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Blackadder ITC">
    <w:panose1 w:val="04020505051007020D02"/>
    <w:charset w:val="00"/>
    <w:family w:val="decorative"/>
    <w:pitch w:val="default"/>
    <w:sig w:usb0="00000003" w:usb1="00000000" w:usb2="00000000" w:usb3="00000000" w:csb0="2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3E2285"/>
    <w:multiLevelType w:val="multilevel"/>
    <w:tmpl w:val="5F3E2285"/>
    <w:lvl w:ilvl="0" w:tentative="0">
      <w:start w:val="1"/>
      <w:numFmt w:val="decimal"/>
      <w:lvlText w:val="%1"/>
      <w:lvlJc w:val="left"/>
      <w:pPr>
        <w:ind w:left="360" w:hanging="360"/>
      </w:pPr>
    </w:lvl>
    <w:lvl w:ilvl="1" w:tentative="0">
      <w:start w:val="1"/>
      <w:numFmt w:val="decimal"/>
      <w:lvlText w:val="%1.%2"/>
      <w:lvlJc w:val="left"/>
      <w:pPr>
        <w:ind w:left="644" w:hanging="360"/>
      </w:pPr>
    </w:lvl>
    <w:lvl w:ilvl="2" w:tentative="0">
      <w:start w:val="1"/>
      <w:numFmt w:val="decimal"/>
      <w:lvlText w:val="%1.%2.%3"/>
      <w:lvlJc w:val="left"/>
      <w:pPr>
        <w:ind w:left="720" w:hanging="720"/>
      </w:pPr>
    </w:lvl>
    <w:lvl w:ilvl="3" w:tentative="0">
      <w:start w:val="1"/>
      <w:numFmt w:val="decimal"/>
      <w:lvlText w:val="%1.%2.%3.%4"/>
      <w:lvlJc w:val="left"/>
      <w:pPr>
        <w:ind w:left="720" w:hanging="720"/>
      </w:pPr>
    </w:lvl>
    <w:lvl w:ilvl="4" w:tentative="0">
      <w:start w:val="1"/>
      <w:numFmt w:val="decimal"/>
      <w:lvlText w:val="%1.%2.%3.%4.%5"/>
      <w:lvlJc w:val="left"/>
      <w:pPr>
        <w:ind w:left="1080" w:hanging="1080"/>
      </w:pPr>
    </w:lvl>
    <w:lvl w:ilvl="5" w:tentative="0">
      <w:start w:val="1"/>
      <w:numFmt w:val="decimal"/>
      <w:lvlText w:val="%1.%2.%3.%4.%5.%6"/>
      <w:lvlJc w:val="left"/>
      <w:pPr>
        <w:ind w:left="1080" w:hanging="1080"/>
      </w:pPr>
    </w:lvl>
    <w:lvl w:ilvl="6" w:tentative="0">
      <w:start w:val="1"/>
      <w:numFmt w:val="decimal"/>
      <w:lvlText w:val="%1.%2.%3.%4.%5.%6.%7"/>
      <w:lvlJc w:val="left"/>
      <w:pPr>
        <w:ind w:left="1440" w:hanging="1440"/>
      </w:pPr>
    </w:lvl>
    <w:lvl w:ilvl="7" w:tentative="0">
      <w:start w:val="1"/>
      <w:numFmt w:val="decimal"/>
      <w:lvlText w:val="%1.%2.%3.%4.%5.%6.%7.%8"/>
      <w:lvlJc w:val="left"/>
      <w:pPr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FA3"/>
    <w:rsid w:val="002D0FCF"/>
    <w:rsid w:val="002D2C75"/>
    <w:rsid w:val="0040333D"/>
    <w:rsid w:val="00436D25"/>
    <w:rsid w:val="004F7F38"/>
    <w:rsid w:val="00523432"/>
    <w:rsid w:val="007F2948"/>
    <w:rsid w:val="00860814"/>
    <w:rsid w:val="00BE06C4"/>
    <w:rsid w:val="00D9041C"/>
    <w:rsid w:val="00EA3FA3"/>
    <w:rsid w:val="302F43C2"/>
    <w:rsid w:val="3A844C80"/>
    <w:rsid w:val="5E8861A3"/>
    <w:rsid w:val="7246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*</Company>
  <Pages>1</Pages>
  <Words>3039</Words>
  <Characters>17327</Characters>
  <Lines>144</Lines>
  <Paragraphs>40</Paragraphs>
  <TotalTime>251</TotalTime>
  <ScaleCrop>false</ScaleCrop>
  <LinksUpToDate>false</LinksUpToDate>
  <CharactersWithSpaces>20326</CharactersWithSpaces>
  <Application>WPS Office_11.2.0.11074_F1E327BC-269C-435d-A152-05C5408002CA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2024-02-08T11:11:00Z</dcterms:created>
  <dc:creator>User</dc:creator>
  <cp:lastModifiedBy>admin_pesochnoe</cp:lastModifiedBy>
  <dcterms:modified xsi:type="dcterms:W3CDTF">2024-03-14T08:30:18Z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1049-11.2.0.11074</vt:lpwstr>
  </property>
  <property fmtid="{D5CDD505-2E9C-101B-9397-08002B2CF9AE}" pid="3" name="ICV">
    <vt:lpwstr>6C1F6C91D9A8431298B5D1A025547472</vt:lpwstr>
  </property>
</Properties>
</file>