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623"/>
        </w:tabs>
        <w:jc w:val="both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en-US" w:bidi="ar-SA"/>
        </w:rPr>
      </w:pPr>
    </w:p>
    <w:p>
      <w:pPr>
        <w:tabs>
          <w:tab w:val="left" w:pos="2623"/>
        </w:tabs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  <w:t>Российская Федерация</w:t>
      </w:r>
    </w:p>
    <w:p>
      <w:pPr>
        <w:widowControl/>
        <w:tabs>
          <w:tab w:val="left" w:pos="1684"/>
        </w:tabs>
        <w:suppressAutoHyphens w:val="0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  <w:t>Орловская область Верховский район</w:t>
      </w:r>
    </w:p>
    <w:p>
      <w:pPr>
        <w:widowControl/>
        <w:suppressAutoHyphens w:val="0"/>
        <w:jc w:val="center"/>
        <w:rPr>
          <w:rFonts w:ascii="Times New Roman" w:hAnsi="Times New Roman" w:eastAsia="Times New Roman" w:cs="Times New Roman"/>
          <w:b/>
          <w:kern w:val="0"/>
          <w:sz w:val="32"/>
          <w:szCs w:val="32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32"/>
          <w:szCs w:val="32"/>
          <w:lang w:eastAsia="ru-RU" w:bidi="ar-SA"/>
        </w:rPr>
        <w:t>АДМИНИСТРАЦИЯ</w:t>
      </w:r>
    </w:p>
    <w:p>
      <w:pPr>
        <w:widowControl/>
        <w:suppressAutoHyphens w:val="0"/>
        <w:jc w:val="center"/>
        <w:rPr>
          <w:rFonts w:ascii="Times New Roman" w:hAnsi="Times New Roman" w:eastAsia="Times New Roman" w:cs="Times New Roman"/>
          <w:b/>
          <w:kern w:val="0"/>
          <w:sz w:val="32"/>
          <w:szCs w:val="32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32"/>
          <w:szCs w:val="32"/>
          <w:lang w:eastAsia="ru-RU" w:bidi="ar-SA"/>
        </w:rPr>
        <w:t xml:space="preserve"> ПЕСОЧЕНСКОГО СЕЛЬСКОГО ПОСЕЛЕНИЯ</w:t>
      </w:r>
    </w:p>
    <w:p>
      <w:pPr>
        <w:widowControl/>
        <w:suppressAutoHyphens w:val="0"/>
        <w:rPr>
          <w:rFonts w:ascii="Times New Roman" w:hAnsi="Times New Roman" w:eastAsia="Times New Roman" w:cs="Times New Roman"/>
          <w:kern w:val="0"/>
          <w:sz w:val="24"/>
          <w:lang w:eastAsia="ru-RU" w:bidi="ar-SA"/>
        </w:rPr>
      </w:pPr>
    </w:p>
    <w:p>
      <w:pPr>
        <w:widowControl/>
        <w:tabs>
          <w:tab w:val="left" w:pos="9639"/>
          <w:tab w:val="left" w:pos="9781"/>
        </w:tabs>
        <w:suppressAutoHyphens w:val="0"/>
        <w:rPr>
          <w:rFonts w:ascii="Times New Roman" w:hAnsi="Times New Roman" w:eastAsia="Calibri" w:cs="Times New Roman"/>
          <w:kern w:val="0"/>
          <w:sz w:val="28"/>
          <w:szCs w:val="28"/>
          <w:lang w:eastAsia="ru-RU" w:bidi="ar-SA"/>
        </w:rPr>
      </w:pPr>
    </w:p>
    <w:p>
      <w:pPr>
        <w:widowControl/>
        <w:tabs>
          <w:tab w:val="left" w:pos="9639"/>
          <w:tab w:val="left" w:pos="9781"/>
        </w:tabs>
        <w:suppressAutoHyphens w:val="0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en-US" w:bidi="ar-SA"/>
        </w:rPr>
        <w:t>ПОСТАНОВЛЕНИЕ</w:t>
      </w:r>
    </w:p>
    <w:p>
      <w:pPr>
        <w:widowControl/>
        <w:tabs>
          <w:tab w:val="left" w:pos="9639"/>
          <w:tab w:val="left" w:pos="9781"/>
        </w:tabs>
        <w:suppressAutoHyphens w:val="0"/>
        <w:spacing w:line="276" w:lineRule="auto"/>
        <w:jc w:val="center"/>
        <w:rPr>
          <w:rFonts w:ascii="Calibri" w:hAnsi="Calibri" w:eastAsia="Times New Roman" w:cs="Calibri"/>
          <w:b/>
          <w:kern w:val="0"/>
          <w:sz w:val="28"/>
          <w:szCs w:val="28"/>
          <w:lang w:eastAsia="en-US" w:bidi="ar-SA"/>
        </w:rPr>
      </w:pPr>
    </w:p>
    <w:p>
      <w:pPr>
        <w:widowControl/>
        <w:tabs>
          <w:tab w:val="left" w:pos="9639"/>
          <w:tab w:val="left" w:pos="9781"/>
        </w:tabs>
        <w:suppressAutoHyphens w:val="0"/>
        <w:spacing w:line="276" w:lineRule="auto"/>
        <w:rPr>
          <w:rFonts w:hint="default" w:ascii="Times New Roman" w:hAnsi="Times New Roman" w:eastAsia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u w:val="single"/>
          <w:lang w:eastAsia="en-US" w:bidi="ar-SA"/>
        </w:rPr>
        <w:t>от «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u w:val="single"/>
          <w:lang w:val="ru-RU" w:eastAsia="en-US" w:bidi="ar-SA"/>
        </w:rPr>
        <w:t>30</w:t>
      </w:r>
      <w:r>
        <w:rPr>
          <w:rFonts w:ascii="Times New Roman" w:hAnsi="Times New Roman" w:eastAsia="Times New Roman" w:cs="Times New Roman"/>
          <w:kern w:val="0"/>
          <w:sz w:val="28"/>
          <w:szCs w:val="28"/>
          <w:u w:val="single"/>
          <w:lang w:eastAsia="en-US" w:bidi="ar-SA"/>
        </w:rPr>
        <w:t xml:space="preserve">» января  2023 года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n-US" w:bidi="ar-SA"/>
        </w:rPr>
        <w:t xml:space="preserve">                                                                   №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ru-RU" w:eastAsia="en-US" w:bidi="ar-SA"/>
        </w:rPr>
        <w:t>8</w:t>
      </w:r>
    </w:p>
    <w:p>
      <w:pPr>
        <w:widowControl/>
        <w:tabs>
          <w:tab w:val="left" w:pos="9639"/>
          <w:tab w:val="left" w:pos="9781"/>
        </w:tabs>
        <w:suppressAutoHyphens w:val="0"/>
        <w:spacing w:line="276" w:lineRule="auto"/>
        <w:rPr>
          <w:rFonts w:hint="default" w:ascii="Times New Roman" w:hAnsi="Times New Roman" w:eastAsia="Times New Roman" w:cs="Times New Roman"/>
          <w:kern w:val="0"/>
          <w:szCs w:val="20"/>
          <w:lang w:val="ru-RU" w:eastAsia="en-US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en-US" w:bidi="ar-SA"/>
        </w:rPr>
        <w:t xml:space="preserve">      </w:t>
      </w:r>
      <w:r>
        <w:rPr>
          <w:rFonts w:ascii="Times New Roman" w:hAnsi="Times New Roman" w:eastAsia="Times New Roman" w:cs="Times New Roman"/>
          <w:kern w:val="0"/>
          <w:sz w:val="20"/>
          <w:szCs w:val="20"/>
          <w:lang w:eastAsia="en-US" w:bidi="ar-SA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0"/>
          <w:szCs w:val="20"/>
          <w:lang w:val="ru-RU" w:eastAsia="en-US" w:bidi="ar-SA"/>
        </w:rPr>
        <w:t>д</w:t>
      </w: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val="ru-RU" w:eastAsia="en-US" w:bidi="ar-SA"/>
        </w:rPr>
        <w:t>. Сухотиновка</w:t>
      </w:r>
    </w:p>
    <w:p>
      <w:pPr>
        <w:widowControl/>
        <w:tabs>
          <w:tab w:val="left" w:pos="1365"/>
          <w:tab w:val="left" w:pos="9639"/>
          <w:tab w:val="left" w:pos="9781"/>
        </w:tabs>
        <w:suppressAutoHyphens w:val="0"/>
        <w:rPr>
          <w:rFonts w:ascii="Times New Roman" w:hAnsi="Times New Roman" w:cs="Times New Roman" w:eastAsiaTheme="minorHAnsi"/>
          <w:kern w:val="0"/>
          <w:sz w:val="24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4"/>
          <w:lang w:eastAsia="en-US" w:bidi="ar-SA"/>
        </w:rPr>
        <w:t xml:space="preserve"> 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  <w:t xml:space="preserve">Об утверждении порядка ведения муниципальной долговой книги муниципального образования Песоченское сельское поселение 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 В соответствии со статьями 120 и 121 Бюджетного кодекса Российской Федерации, руководствуясь Положением о бюджетном процессе в Песоченском сельском поселении Верховского района Орловской области, утвержденного решением Совета народных депутатов Песоченского сельского поселения от 17.03.2015г. № 114 (с изменениями и дополнениями), администрация Песоченского сельского поселения п о с т а н о в л я е т: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  1. Утвердить прилагаемый Порядок ведения муниципальной долговой книги  Песоченского сельского поселения.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  2. Главному бухгалтеру администрации Песоченского сельского поселения обеспечить ведение муниципальной долговой книги.</w:t>
      </w:r>
    </w:p>
    <w:p>
      <w:pPr>
        <w:suppressAutoHyphens w:val="0"/>
        <w:autoSpaceDE w:val="0"/>
        <w:autoSpaceDN w:val="0"/>
        <w:adjustRightInd w:val="0"/>
        <w:contextualSpacing/>
        <w:jc w:val="both"/>
        <w:rPr>
          <w:rFonts w:ascii="Times New Roman" w:hAnsi="Times New Roman" w:eastAsia="Times New Roman" w:cs="Times New Roman"/>
          <w:bCs/>
          <w:color w:val="000000" w:themeColor="text1"/>
          <w:kern w:val="0"/>
          <w:sz w:val="28"/>
          <w:szCs w:val="28"/>
          <w:lang w:eastAsia="ru-RU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  3.  Обнародовать настоящее постановление, разместить на  официальном сайте администрации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 xml:space="preserve"> Верховского района на странице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Песоченского сельского поселения.</w:t>
      </w:r>
    </w:p>
    <w:p>
      <w:pPr>
        <w:widowControl/>
        <w:tabs>
          <w:tab w:val="left" w:pos="9781"/>
        </w:tabs>
        <w:suppressAutoHyphens w:val="0"/>
        <w:contextualSpacing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 4.    Контроль за исполнением постановления оставляю за собой.</w:t>
      </w:r>
    </w:p>
    <w:p>
      <w:pPr>
        <w:widowControl/>
        <w:tabs>
          <w:tab w:val="left" w:pos="9781"/>
        </w:tabs>
        <w:suppressAutoHyphens w:val="0"/>
        <w:jc w:val="both"/>
        <w:rPr>
          <w:rFonts w:ascii="Times New Roman" w:hAnsi="Times New Roman" w:eastAsia="Times New Roman" w:cs="Times New Roman"/>
          <w:kern w:val="0"/>
          <w:sz w:val="24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4"/>
          <w:lang w:eastAsia="ru-RU" w:bidi="ar-SA"/>
        </w:rPr>
        <w:t xml:space="preserve"> </w:t>
      </w:r>
    </w:p>
    <w:p>
      <w:pPr>
        <w:widowControl/>
        <w:tabs>
          <w:tab w:val="left" w:pos="9781"/>
        </w:tabs>
        <w:suppressAutoHyphens w:val="0"/>
        <w:jc w:val="both"/>
        <w:rPr>
          <w:rFonts w:ascii="Times New Roman" w:hAnsi="Times New Roman" w:eastAsia="Times New Roman" w:cs="Times New Roman"/>
          <w:kern w:val="0"/>
          <w:sz w:val="24"/>
          <w:lang w:eastAsia="ru-RU" w:bidi="ar-SA"/>
        </w:rPr>
      </w:pPr>
    </w:p>
    <w:p>
      <w:pPr>
        <w:widowControl/>
        <w:tabs>
          <w:tab w:val="left" w:pos="9781"/>
        </w:tabs>
        <w:suppressAutoHyphens w:val="0"/>
        <w:jc w:val="both"/>
        <w:rPr>
          <w:rFonts w:ascii="Times New Roman" w:hAnsi="Times New Roman" w:eastAsia="Times New Roman" w:cs="Times New Roman"/>
          <w:kern w:val="0"/>
          <w:sz w:val="24"/>
          <w:lang w:eastAsia="ru-RU" w:bidi="ar-SA"/>
        </w:rPr>
      </w:pPr>
    </w:p>
    <w:p>
      <w:pPr>
        <w:widowControl/>
        <w:tabs>
          <w:tab w:val="left" w:pos="9781"/>
        </w:tabs>
        <w:suppressAutoHyphens w:val="0"/>
        <w:jc w:val="center"/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Глава сельского поселения                                    Л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>.Н.Селютина</w:t>
      </w:r>
    </w:p>
    <w:p>
      <w:pPr>
        <w:jc w:val="center"/>
      </w:pP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</w:p>
    <w:p>
      <w:pPr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УТВЕРЖДЕН</w:t>
      </w:r>
    </w:p>
    <w:p>
      <w:pPr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>
      <w:pPr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Песоченского сельского поселения</w:t>
      </w:r>
    </w:p>
    <w:p>
      <w:pPr>
        <w:jc w:val="right"/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oт  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 xml:space="preserve">30.01.2023г. </w:t>
      </w:r>
      <w:bookmarkStart w:id="0" w:name="_GoBack"/>
      <w:bookmarkEnd w:id="0"/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№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>8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>
      <w:pPr>
        <w:jc w:val="center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Порядок ведения муниципальной долговой книги муниципального</w:t>
      </w:r>
    </w:p>
    <w:p>
      <w:pPr>
        <w:jc w:val="center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образования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 xml:space="preserve"> Песоченского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сельского поселения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I. Общие положения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1.1.Настоящий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 книги муниципального образования Песоченского сельского поселения (далее - Долговая книга), обеспечения контроля за полнотой учета, своевременностью обслуживания и исполнения долговых обязательств и устанавливает объем информации, порядок ее внесения в Долговую книгу, а также порядок регистрации долговых обязательств и порядок хранения Долговой книги.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II. Порядок ведения Долговой книги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2.1. Ведение Долговой книги осуществляется главным бухгалтером администрации Песоченского сельского поселения  в  соответствии с настоящим Порядком.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2.2 Главный бухгалтер  администрации несет ответственность за сохранность, своевременность, полноту и правильность ведения Долговой книги.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2.3. Долговые обязательства Песоченского сельского поселения (далее - долговые обязательства), входящие в состав муниципального долга, могут существовать в виде обязательств по: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1) ценным бумагам Песоченского сельского поселения (муниципальным ценным бумагам);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2) бюджетным кредитам, привлеченным в бюджет поселения от других бюджетов бюджетной системы Российской Федерации;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3) кредитам, полученным Песоченским сельским поселением  от кредитных организаций;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4) гарантиям муниципального образования (муниципальным гарантиям).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Долговые обязательства Песоченского сельского поселения не могут существовать в иных видах, за исключением предусмотренных настоящим пунктом.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В объем муниципального долга включаются: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1) номинальная сумма долга по муниципальным ценным бумагам;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2) объем основного долга по бюджетным кредитам, привлеченным в местный бюджет;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3) объем основного долга по кредитам, полученным  Песоченским сельским поселением;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4) объем обязательств по муниципальным гарантиям;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5) объем иных (за исключением указанных) непогашенных долговых обязательств.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Долговые обязательства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2.4. Учет и регистрация долговых обязательств осуществляются в Долговой книге.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2.5. Учет долговых обязательств Песоченского сельского поселения в Долговой книге осуществляется в валюте долга, в которой определено денежное обязательство при его возникновении, исходя из установленных Бюджетным кодексом Российской Федерации определений внешнего и внутреннего долга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III. Состав информации, вносимой в Долговую книгу.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 xml:space="preserve"> Порядок и сроки ее внесения и хранения Долговой книги.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3.1. Долговая книга состоит из четырех основных разделов, соответствующих основным видам долговых обязательств: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1) муниципальные займы, осуществляемые путем выпуска муниципальных ценных бумаг от имени поселения;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2) договоры и соглашения о получении бюджетных кредитов от бюджетов других уровней бюджетной системы Российской Федерации;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3) договоры и соглашения о получении кредитов от кредитных организаций от имени поселения;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4) договоры о предоставлении муниципальных гарантий.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3.2. Регистрационные записи осуществляются в хронологическом порядке нарастающим итогом.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3.3. Каждое долговое обязательство регистрируется отдельно и имеет регистрационный номер, состоящий из пяти значащих разрядов.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Первый, второй разряды номера  указывают на тип муниципального долгового обязательства: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"01" - для муниципальных ценных бумаг;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"02" - для бюджетных кредитов, привлеченных в бюджет поселения из других бюджетов бюджетной системы;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"03" - для кредитов, привлеченных от имени поселения как заемщика от кредитных организаций в валюте Российской Федерации;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"04" - для муниципальных гарантий Песоченского сельского поселения.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Третий, четвертый - указывают на порядковый номер выпуска данного типа.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 xml:space="preserve"> Пятый - указывает последнюю цифру года возникновения долгового обязательства.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3.4. Регистрационные записи в Долговой книге производятся на основании первичных документов (оригиналов или заверенных копий) согласно перечню для каждого вида долговых обязательств, а именно: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1) по муниципальным займам, выпускаемым от имени Песоченского сельского поселения, перечень документов определяется федеральным законодательством, регламентирующим порядок выпуска и регистрации ценных бумаг муниципальных образований;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2) по кредитам, полученным от бюджетов других уровней: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- кредитного договора, изменений и дополнений к нему, подписанных главой   муниципального образования Песоченского сельского поселения или лицом, исполняющим его обязанности;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- договоров и документов, обеспечивающих или сопровождающих кредитный договор;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3) по кредитам, полученным от кредитных организаций от имени Песоченского сельского поселения: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- кредитного договора, изменений и дополнений к нему, подписанных главой муниципального образования Песоченского сельского поселения или лицом, исполняющим его обязанности;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- договоров и документов, обеспечивающих или сопровождающих кредитный договор;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4) по договорам о предоставлении муниципальных гарантий: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- договора и изменения к нему;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- документов, сопровождающих договор.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3.5. Информация о долговых обязательствах вносится главным бухгалтером администрации в Долговую книгу в срок, не превышающий пяти рабочих дней с момента возникновения соответствующего обязательства.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3.6. Документы для регистрации долгового обязательства в Долговой книге представляются в бухгалтерию администрации. 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должны быть представлены в бухгалтерию в пятидневный срок со дня их внесения.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3.7. Регистрационная запись содержит следующие обязательные реквизиты: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1) порядковый номер;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2) дату регистрации;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3) регистрационный номер;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4) вид долгового обязательства;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5) полное наименование заемщика;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6) полное наименование кредитора;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7) наименование документа, дату и номер, которыми оформлено долговое обязательство;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8) сумму долгового обязательства;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9) дату возникновения долгового обязательства;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10) дату погашения долгового обязательства;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11) размер расходов по обслуживанию долговых обязательств;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12) форму обеспечения исполнения обязательств;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13) изменение сроков исполнения обязательств;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14) дату и номер договора об уступке прав (требований).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3.8. Муниципальная долговая книга ведется по форме согласно приложению 1 к настоящему  Порядку в виде электронных таблиц по видам  долговых обязательств и содержит общую информацию о параметрах  муниципальных долговых  обязательств. Информация раз в месяц, по состоянию на 1 число отчетного месяца переносится на бумажный носитель, прошнуровывается, подписывается главой поселения и главным бухгалтером, скрепляется печатью администрации Песоченского сельского поселения и хранится в сейфе.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3.9. При возникновении долгового обязательства информация переносится на бумажный носитель на дату внесения в долговую книгу с соблюдением установленной процедуры.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В случае отсутствия долговых обязательств Долговая книга не распечатывается.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3.10. В Долговой книге в том числе учитывается информация о просроченной задолженности по исполнению долговых обязательств.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3.11. Прекращение долговых обязательств осуществляется в следующем порядке: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1) после полного выполнения обязательств перед кредитором производится запись о списании муниципального долга в Долговой книге по данному долговому обязательству.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2) в случае если долговое обязательство не предъявлено к погашению (не совершены кредитором определенные условиями обязательства и муниципальными правовыми актами Песоченского сельского поселения действия) в течение трех лет с даты, следующей за датой погашения, предусмотренной условиями долгового обязательства, или истек срок муниципальной гарантии, указанное обязательство считается полностью прекращенным и списывается с муниципального долга Песоченского сельского поселения, если иное не предусмотрено правовыми актами Совета муниципального образования Песоченского сельского поселения.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Глава Песоченского сельского поселения по истечении сроков, указанных в подпункте 2 настоящего пункта, издает муниципальный правовой акт о списании с муниципального долга долговых обязательств, выраженных в валюте Российской Федерации.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Списание с муниципального долга осуществляется посредством уменьшения объема муниципального долга по видам списываемых долговых обязательств на сумму их списания без отражения сумм списания в источниках финансирования дефицита местного бюджета.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 xml:space="preserve"> Действие подпункта 2 настоящего пункта не распространяется на обязательства по кредитным соглашениям, на долговые обязательства перед Российской Федерацией, субъектами Российской Федерации и другими муниципальными образованиями.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 xml:space="preserve"> 3.12. Списание с муниципального долга реструктурированных, а также погашенных (выкупленных) долговых обязательств осуществляется с учетом положений статей 105 и 113 Бюджетного кодекса Российской Федерации.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IV. Предоставление информации и отчетности о состоянии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и движении муниципального долга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 xml:space="preserve">4.1. Информация, содержащаяся в Долговой книге, является конфиденциальной. Информация и отчетность о состоянии и изменении муниципального долга  Песоченского сельского поселения подлежит обязательной передаче  Верховскому муниципальному району как органу, ведущему  Государственную долговую книгу Верховского муниципального района, в порядке и сроки, установленные им.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 xml:space="preserve">4.2.       Информация и отчетность о состоянии и изменении муниципального долга Песоченского сельского поселения (приложение 2) предоставляется также Совету муниципального образования Песоченское сельское поселение, правоохранительным органам и иным органам в случаях, предусмотренных действующим законодательством, на основании их письменного запроса.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>4.3. Кредиторы Песоченского сельского поселения имеют право получить документ, подтверждающий регистрацию муниципального долга, - выписку из Долговой книги (приложение 3). Выписка из Долговой книги предоставляется на основании письменного запроса в адрес главы Песоченского сельского поселения за подписью полномочного лица кредитора в течение десяти рабочих дней со дня получения запроса.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</w:pPr>
      <w:r>
        <w:rPr>
          <w:rFonts w:hint="default" w:ascii="Arial" w:hAnsi="Arial" w:eastAsia="Times New Roman" w:cs="Arial"/>
          <w:kern w:val="0"/>
          <w:sz w:val="24"/>
          <w:szCs w:val="24"/>
          <w:lang w:eastAsia="ru-RU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eastAsia="Times New Roman" w:cs="Arial"/>
          <w:bCs/>
          <w:color w:val="000000" w:themeColor="text1"/>
          <w:kern w:val="0"/>
          <w:sz w:val="24"/>
          <w:szCs w:val="24"/>
          <w:lang w:eastAsia="ru-RU" w:bidi="ar-SA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C51"/>
    <w:rsid w:val="00027F68"/>
    <w:rsid w:val="00075FA6"/>
    <w:rsid w:val="00303D4B"/>
    <w:rsid w:val="00337C51"/>
    <w:rsid w:val="00345D2B"/>
    <w:rsid w:val="00381233"/>
    <w:rsid w:val="003B191A"/>
    <w:rsid w:val="003D07F0"/>
    <w:rsid w:val="00422F9C"/>
    <w:rsid w:val="00424E8F"/>
    <w:rsid w:val="00465A4E"/>
    <w:rsid w:val="004B7113"/>
    <w:rsid w:val="00584514"/>
    <w:rsid w:val="005C038D"/>
    <w:rsid w:val="005F6377"/>
    <w:rsid w:val="006F60F9"/>
    <w:rsid w:val="00726902"/>
    <w:rsid w:val="0076212C"/>
    <w:rsid w:val="007C3DF9"/>
    <w:rsid w:val="00854A57"/>
    <w:rsid w:val="00926216"/>
    <w:rsid w:val="009D7370"/>
    <w:rsid w:val="00BB5BE2"/>
    <w:rsid w:val="00BC7F83"/>
    <w:rsid w:val="00D31BCD"/>
    <w:rsid w:val="00E10F0C"/>
    <w:rsid w:val="00EB1678"/>
    <w:rsid w:val="00F7453D"/>
    <w:rsid w:val="05872B5A"/>
    <w:rsid w:val="521C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Arial" w:hAnsi="Arial" w:eastAsia="Lucida Sans Unicode" w:cs="Mangal"/>
      <w:kern w:val="2"/>
      <w:sz w:val="20"/>
      <w:szCs w:val="24"/>
      <w:lang w:val="ru-RU" w:eastAsia="hi-I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Tahoma" w:hAnsi="Tahoma"/>
      <w:sz w:val="16"/>
      <w:szCs w:val="14"/>
    </w:rPr>
  </w:style>
  <w:style w:type="character" w:customStyle="1" w:styleId="5">
    <w:name w:val="Основной текст + 13 pt"/>
    <w:basedOn w:val="2"/>
    <w:qFormat/>
    <w:uiPriority w:val="0"/>
    <w:rPr>
      <w:sz w:val="26"/>
      <w:szCs w:val="26"/>
      <w:shd w:val="clear" w:color="auto" w:fill="FFFFFF"/>
    </w:r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eastAsia="Lucida Sans Unicode" w:cs="Mangal"/>
      <w:kern w:val="2"/>
      <w:sz w:val="16"/>
      <w:szCs w:val="14"/>
      <w:lang w:eastAsia="hi-I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1742</Words>
  <Characters>9936</Characters>
  <Lines>82</Lines>
  <Paragraphs>23</Paragraphs>
  <TotalTime>74</TotalTime>
  <ScaleCrop>false</ScaleCrop>
  <LinksUpToDate>false</LinksUpToDate>
  <CharactersWithSpaces>11655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2022-02-01T12:59:00Z</dcterms:created>
  <dc:creator>User</dc:creator>
  <cp:lastModifiedBy>admin_pesochnoe</cp:lastModifiedBy>
  <cp:lastPrinted>2023-01-26T13:26:00Z</cp:lastPrinted>
  <dcterms:modified xsi:type="dcterms:W3CDTF">2023-01-30T08:47:38Z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D2DF356C85694DABB93D8CC53BFD2D73</vt:lpwstr>
  </property>
</Properties>
</file>