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59" w:rsidRPr="00871959" w:rsidRDefault="00871959" w:rsidP="008719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Утверждены в</w:t>
      </w:r>
      <w:r w:rsidRPr="00871959">
        <w:rPr>
          <w:rFonts w:ascii="Times New Roman" w:hAnsi="Times New Roman" w:cs="Times New Roman"/>
          <w:b/>
          <w:sz w:val="28"/>
        </w:rPr>
        <w:t>ыплаты на детей от трех д</w:t>
      </w:r>
      <w:bookmarkStart w:id="0" w:name="_GoBack"/>
      <w:bookmarkEnd w:id="0"/>
      <w:r w:rsidRPr="00871959">
        <w:rPr>
          <w:rFonts w:ascii="Times New Roman" w:hAnsi="Times New Roman" w:cs="Times New Roman"/>
          <w:b/>
          <w:sz w:val="28"/>
        </w:rPr>
        <w:t>о семи лет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Указом Губернатора Орловской области от 6 мая 2020 г. № 211 утвержден Порядок и условия назначения ежемесячной денежной выплаты на ребенка в возрасте от трех до семи лет включительно.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1959">
        <w:rPr>
          <w:rFonts w:ascii="Times New Roman" w:hAnsi="Times New Roman" w:cs="Times New Roman"/>
          <w:color w:val="000000"/>
          <w:sz w:val="28"/>
          <w:szCs w:val="28"/>
        </w:rPr>
        <w:t>Согласно Порядку Право на ежемесячную выплату имеет один из родителей или иной законный представитель ребенка, являющийся гражданином Российской Федерации и проживающий на территории Орловской области, на каждого рожденного (усыновленного, удочеренного, взятого под опеку) ребенка, которому исполнилось три года, до достижения ребенком возраста восьми лет в случае, если размер среднедушевого дохода семьи (единственного родителя, усыновителя, опекуна) не превышает величину прожиточного минимума</w:t>
      </w:r>
      <w:proofErr w:type="gramEnd"/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 на душу населения, установленную в Орловской области за второй квартал года, предшествующего году обращения за назначением ежемесячной выплаты.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получение ежемесячной выплаты возникает в случае, если ребенок является гражданином Российской Федерации.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Ежемесячная выплата назначается и выплачивается в размере 50 процентов величины прожиточного минимума для детей, определенного в Орловской области, за второй квартал года, предшествующего году обращения за назначением ежемесячной выплаты.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ежемесячной денежной выплаты необходимо подать заявление о назначении ежемесячной выплаты в учреждение социальной защиты населения по месту жительства заявителя: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а) лично;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б) через многофункциональный центр предоставления государственных и муниципальных услуг (далее – многофункциональный центр);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в) в электронном виде с использованием федеральной государственной информационной системы «Единый портал государственных и муниципальных услуг» (далее – ЕПГУ), или с использованием регионального портала государственных и муниципальных услуг;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>г) посредством почтовой связи способом, позволяющим подтвердить факт и дату отправления.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 Во всех случаях датой приема заявления считается дата получения заявления учреждением социальной защиты населения.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Документы, необходимые для назначения ежемесячной денежной выплаты на ребенка, запрашиваются учреждением социальной защиты населения в рамках межведомственного взаимодействия в органах и (или) организациях, в распоряжении которых они находятся, в течение 2 рабочих дней со дня регистрации заявления.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социальной защиты населения в течение 10 рабочих дней со дня регистрации заявления принимает решение о назначении или отказе в назначении ежемесячной выплаты.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Срок принятия решения о назначении или отказе в назначении ежемесячной выплаты приостанавливается в случае </w:t>
      </w:r>
      <w:proofErr w:type="spellStart"/>
      <w:r w:rsidRPr="00871959">
        <w:rPr>
          <w:rFonts w:ascii="Times New Roman" w:hAnsi="Times New Roman" w:cs="Times New Roman"/>
          <w:color w:val="000000"/>
          <w:sz w:val="28"/>
          <w:szCs w:val="28"/>
        </w:rPr>
        <w:t>непоступления</w:t>
      </w:r>
      <w:proofErr w:type="spellEnd"/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запрашиваемых документов (сведений) в рамках межведомственного взаимодействия.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решение о назначении или отказе в назначении ежемесячной выплаты принимается не позднее 20 рабочих дней со дня регистрации заявления.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отказе в назначении ежемесячной выплаты принимается в следующих случаях: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а) смерть ребенка;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б) несоблюдение требований пункта 2 Порядка и условий назначения ежемесячной денежной выплаты на ребенка в возрасте от трех до семи лет включительно;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в) наличие в заявлении недостоверных или неполных данных.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Выплата ежемесячной выплаты прекращается в случаях: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а) несоответствия получателя ежемесячной выплаты условиям, предусмотренным пунктом 2 Порядка;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б) помещения ребенка на полное государственное обеспечение;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в) лишения родительских прав в отношении ребенка, на которого назначена ежемесячная выплата;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г) смерти ребенка. Ежемесячная выплата назначается и выплачивается со дня достижения ребенком возраста трех лет, но не ранее 1 января 2020 года до достижения ребенком возраста восьми лет.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Ежемесячная выплата предоставляется в 2020 году за прошедший </w:t>
      </w:r>
      <w:proofErr w:type="gramStart"/>
      <w:r w:rsidRPr="00871959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proofErr w:type="gramEnd"/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 начиная со дня достижения ребенком возраста трех лет, если обращение за ней последовало не позднее 31 декабря 2020 года. 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1959">
        <w:rPr>
          <w:rFonts w:ascii="Times New Roman" w:hAnsi="Times New Roman" w:cs="Times New Roman"/>
          <w:color w:val="000000"/>
          <w:sz w:val="28"/>
          <w:szCs w:val="28"/>
        </w:rPr>
        <w:t>Начиная с 2021 года ежемесячная выплата будет осуществляться со дня</w:t>
      </w:r>
      <w:proofErr w:type="gramEnd"/>
      <w:r w:rsidRPr="00871959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ребенком возраста трех лет, если обращение за ее назначением последовало не позднее шести месяцев с этого дня. В остальных случаях ежемесячная выплата будет осуществляться со дня обращения за ее назначением. Назначение ежемесячной выплаты на очередной период </w:t>
      </w:r>
      <w:r w:rsidRPr="008719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по истечении двенадцати месяцев со дня подачи предыдущего обращения. Для этого получателю ежемесячной выплаты необходимо в тридцатидневный срок после истечения двенадцатимесячного периода выплаты обратиться с заявлением о назначении ежемесячной выплаты на следующие двенадцать месяцев.</w:t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5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1959" w:rsidRDefault="00871959" w:rsidP="00871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CE3" w:rsidRPr="00871959" w:rsidRDefault="00871959" w:rsidP="0087195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</w:t>
      </w:r>
      <w:r w:rsidRPr="0087195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7195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871959">
          <w:rPr>
            <w:rStyle w:val="a3"/>
            <w:rFonts w:ascii="Times New Roman" w:hAnsi="Times New Roman" w:cs="Times New Roman"/>
            <w:color w:val="428BCA"/>
            <w:sz w:val="28"/>
            <w:szCs w:val="28"/>
          </w:rPr>
          <w:t>https://xn----jtbeshedqe3c.xn--p1ai/</w:t>
        </w:r>
        <w:proofErr w:type="spellStart"/>
        <w:r w:rsidRPr="00871959">
          <w:rPr>
            <w:rStyle w:val="a3"/>
            <w:rFonts w:ascii="Times New Roman" w:hAnsi="Times New Roman" w:cs="Times New Roman"/>
            <w:color w:val="428BCA"/>
            <w:sz w:val="28"/>
            <w:szCs w:val="28"/>
          </w:rPr>
          <w:t>news</w:t>
        </w:r>
        <w:proofErr w:type="spellEnd"/>
        <w:r w:rsidRPr="00871959">
          <w:rPr>
            <w:rStyle w:val="a3"/>
            <w:rFonts w:ascii="Times New Roman" w:hAnsi="Times New Roman" w:cs="Times New Roman"/>
            <w:color w:val="428BCA"/>
            <w:sz w:val="28"/>
            <w:szCs w:val="28"/>
          </w:rPr>
          <w:t>/08-05-20.php</w:t>
        </w:r>
      </w:hyperlink>
      <w:r w:rsidRPr="008719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© </w:t>
      </w:r>
      <w:proofErr w:type="spellStart"/>
      <w:r w:rsidRPr="00871959">
        <w:rPr>
          <w:rFonts w:ascii="Times New Roman" w:hAnsi="Times New Roman" w:cs="Times New Roman"/>
          <w:color w:val="000000"/>
          <w:sz w:val="28"/>
          <w:szCs w:val="28"/>
        </w:rPr>
        <w:t>оцсзн-орел</w:t>
      </w:r>
      <w:proofErr w:type="gramStart"/>
      <w:r w:rsidRPr="0087195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7195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</w:p>
    <w:sectPr w:rsidR="004F2CE3" w:rsidRPr="0087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59"/>
    <w:rsid w:val="004F2CE3"/>
    <w:rsid w:val="008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5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5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jtbeshedqe3c.xn--p1ai/news/08-05-20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2020-06-23T12:23:00Z</dcterms:created>
  <dcterms:modified xsi:type="dcterms:W3CDTF">2020-06-23T12:31:00Z</dcterms:modified>
</cp:coreProperties>
</file>